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2B55">
        <w:rPr>
          <w:rFonts w:ascii="Times New Roman" w:hAnsi="Times New Roman" w:cs="Times New Roman"/>
          <w:sz w:val="28"/>
          <w:szCs w:val="28"/>
        </w:rPr>
        <w:t>12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02B55" w:rsidRPr="00202B55" w:rsidRDefault="00202B55" w:rsidP="00202B55">
      <w:pPr>
        <w:pStyle w:val="a4"/>
        <w:ind w:firstLine="0"/>
        <w:jc w:val="center"/>
        <w:rPr>
          <w:b/>
          <w:color w:val="auto"/>
          <w:sz w:val="28"/>
          <w:szCs w:val="28"/>
          <w14:ligatures w14:val="none"/>
        </w:rPr>
      </w:pPr>
      <w:bookmarkStart w:id="0" w:name="_GoBack"/>
      <w:r w:rsidRPr="00202B55">
        <w:rPr>
          <w:b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  <w:bookmarkEnd w:id="0"/>
    </w:p>
    <w:p w:rsidR="00202B55" w:rsidRPr="00202B55" w:rsidRDefault="00202B55" w:rsidP="00202B55">
      <w:pPr>
        <w:pStyle w:val="a4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DF5ED5" wp14:editId="5145F6E8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B55">
        <w:rPr>
          <w:noProof/>
          <w:sz w:val="28"/>
          <w:szCs w:val="28"/>
        </w:rPr>
        <w:t>Налоговые органы республики рекомендует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 до 1 апреля 2021 года.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202B55">
        <w:rPr>
          <w:color w:val="auto"/>
          <w:sz w:val="28"/>
          <w:szCs w:val="28"/>
          <w14:ligatures w14:val="none"/>
        </w:rPr>
        <w:t>сервисе</w:t>
      </w:r>
      <w:proofErr w:type="gramEnd"/>
      <w:r w:rsidRPr="00202B55">
        <w:rPr>
          <w:color w:val="auto"/>
          <w:sz w:val="28"/>
          <w:szCs w:val="28"/>
          <w14:ligatures w14:val="none"/>
        </w:rPr>
        <w:t xml:space="preserve"> ФНС России: </w:t>
      </w:r>
      <w:r w:rsidRPr="00202B55">
        <w:rPr>
          <w:bCs/>
          <w:color w:val="auto"/>
          <w:sz w:val="28"/>
          <w:szCs w:val="28"/>
          <w14:ligatures w14:val="none"/>
        </w:rPr>
        <w:t>«Справочная информация о ставках и льготах по имущественным налогам» (</w:t>
      </w:r>
      <w:r w:rsidRPr="00202B55">
        <w:rPr>
          <w:color w:val="auto"/>
          <w:sz w:val="28"/>
          <w:szCs w:val="28"/>
          <w:lang w:val="en-US"/>
          <w14:ligatures w14:val="none"/>
        </w:rPr>
        <w:t>https</w:t>
      </w:r>
      <w:r w:rsidRPr="00202B55">
        <w:rPr>
          <w:color w:val="auto"/>
          <w:sz w:val="28"/>
          <w:szCs w:val="28"/>
          <w14:ligatures w14:val="none"/>
        </w:rPr>
        <w:t>://</w:t>
      </w:r>
      <w:r w:rsidRPr="00202B55">
        <w:rPr>
          <w:color w:val="auto"/>
          <w:sz w:val="28"/>
          <w:szCs w:val="28"/>
          <w:lang w:val="en-US"/>
          <w14:ligatures w14:val="none"/>
        </w:rPr>
        <w:t>www</w:t>
      </w:r>
      <w:r w:rsidRPr="00202B55">
        <w:rPr>
          <w:color w:val="auto"/>
          <w:sz w:val="28"/>
          <w:szCs w:val="28"/>
          <w14:ligatures w14:val="none"/>
        </w:rPr>
        <w:t>.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nalog</w:t>
      </w:r>
      <w:proofErr w:type="spellEnd"/>
      <w:r w:rsidRPr="00202B55">
        <w:rPr>
          <w:color w:val="auto"/>
          <w:sz w:val="28"/>
          <w:szCs w:val="28"/>
          <w14:ligatures w14:val="none"/>
        </w:rPr>
        <w:t>.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ru</w:t>
      </w:r>
      <w:proofErr w:type="spellEnd"/>
      <w:r w:rsidRPr="00202B55">
        <w:rPr>
          <w:color w:val="auto"/>
          <w:sz w:val="28"/>
          <w:szCs w:val="28"/>
          <w14:ligatures w14:val="none"/>
        </w:rPr>
        <w:t>/</w:t>
      </w:r>
      <w:proofErr w:type="spellStart"/>
      <w:r w:rsidRPr="00202B55">
        <w:rPr>
          <w:color w:val="auto"/>
          <w:sz w:val="28"/>
          <w:szCs w:val="28"/>
          <w:lang w:val="en-US"/>
          <w14:ligatures w14:val="none"/>
        </w:rPr>
        <w:t>rn</w:t>
      </w:r>
      <w:proofErr w:type="spellEnd"/>
      <w:r w:rsidRPr="00202B55">
        <w:rPr>
          <w:color w:val="auto"/>
          <w:sz w:val="28"/>
          <w:szCs w:val="28"/>
          <w14:ligatures w14:val="none"/>
        </w:rPr>
        <w:t>02/</w:t>
      </w:r>
      <w:r w:rsidRPr="00202B55">
        <w:rPr>
          <w:color w:val="auto"/>
          <w:sz w:val="28"/>
          <w:szCs w:val="28"/>
          <w:lang w:val="en-US"/>
          <w14:ligatures w14:val="none"/>
        </w:rPr>
        <w:t>service</w:t>
      </w:r>
      <w:r w:rsidRPr="00202B55">
        <w:rPr>
          <w:color w:val="auto"/>
          <w:sz w:val="28"/>
          <w:szCs w:val="28"/>
          <w14:ligatures w14:val="none"/>
        </w:rPr>
        <w:t>/</w:t>
      </w:r>
      <w:r w:rsidRPr="00202B55">
        <w:rPr>
          <w:color w:val="auto"/>
          <w:sz w:val="28"/>
          <w:szCs w:val="28"/>
          <w:lang w:val="en-US"/>
          <w14:ligatures w14:val="none"/>
        </w:rPr>
        <w:t>tax</w:t>
      </w:r>
      <w:r w:rsidRPr="00202B55">
        <w:rPr>
          <w:color w:val="auto"/>
          <w:sz w:val="28"/>
          <w:szCs w:val="28"/>
          <w14:ligatures w14:val="none"/>
        </w:rPr>
        <w:t>/).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Заявление о предоставлении льготы подается по форме, утвержденной приказом ФНС России от 14.11.2017 №ММВ-7-21/897@.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Направить заявление можно любым удобным способом: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Личный кабинет налогоплательщика в электронном виде (https://lkfl.nalog.ru/lk/);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через Портал государственных и муниципальных услуг;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лично в любой налоговый орган или офис МФЦ;</w:t>
      </w:r>
    </w:p>
    <w:p w:rsidR="00202B55" w:rsidRPr="00202B55" w:rsidRDefault="00202B55" w:rsidP="00202B55">
      <w:pPr>
        <w:pStyle w:val="a4"/>
        <w:spacing w:line="240" w:lineRule="auto"/>
        <w:ind w:firstLine="567"/>
        <w:rPr>
          <w:color w:val="auto"/>
          <w:sz w:val="28"/>
          <w:szCs w:val="28"/>
          <w14:ligatures w14:val="none"/>
        </w:rPr>
      </w:pPr>
      <w:r w:rsidRPr="00202B55">
        <w:rPr>
          <w:color w:val="auto"/>
          <w:sz w:val="28"/>
          <w:szCs w:val="28"/>
          <w14:ligatures w14:val="none"/>
        </w:rPr>
        <w:t>- почтовым отправлением с описью вложения.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02B55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  <w:style w:type="paragraph" w:customStyle="1" w:styleId="a4">
    <w:name w:val="Обычный для текста"/>
    <w:basedOn w:val="a"/>
    <w:rsid w:val="00202B55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2021-06-02T04:49:00Z</dcterms:created>
  <dcterms:modified xsi:type="dcterms:W3CDTF">2021-06-02T04:49:00Z</dcterms:modified>
</cp:coreProperties>
</file>