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«Правила землепользования и застройки сельского поселения </w:t>
      </w:r>
      <w:proofErr w:type="spellStart"/>
      <w:r w:rsidR="00726D60">
        <w:rPr>
          <w:rFonts w:ascii="Times New Roman" w:hAnsi="Times New Roman" w:cs="Times New Roman"/>
          <w:b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Илишевский район Республики Башкортостан»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726D60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15июля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 2019 года,</w:t>
      </w:r>
    </w:p>
    <w:p w:rsidR="009C620A" w:rsidRDefault="00726D60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C620A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</w:t>
      </w:r>
      <w:proofErr w:type="spellStart"/>
      <w:r w:rsidR="00726D6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(Республика Башкортостан, Илишевский район, с. </w:t>
      </w:r>
      <w:proofErr w:type="spellStart"/>
      <w:r w:rsidR="00726D60">
        <w:rPr>
          <w:rFonts w:ascii="Times New Roman" w:hAnsi="Times New Roman" w:cs="Times New Roman"/>
          <w:sz w:val="28"/>
          <w:szCs w:val="28"/>
        </w:rPr>
        <w:t>Аккузево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26D60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26D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770415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Президиум и председательствующий:</w:t>
      </w:r>
      <w:r w:rsidR="00770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726D60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26C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Мирзалиф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Миркасимович</w:t>
      </w:r>
      <w:proofErr w:type="spellEnd"/>
    </w:p>
    <w:p w:rsidR="00A41FC4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 w:rsidR="007704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1DDD">
        <w:rPr>
          <w:rFonts w:ascii="Times New Roman" w:hAnsi="Times New Roman" w:cs="Times New Roman"/>
          <w:sz w:val="28"/>
          <w:szCs w:val="28"/>
        </w:rPr>
        <w:t>збран</w:t>
      </w:r>
      <w:r w:rsidR="00770415">
        <w:rPr>
          <w:rFonts w:ascii="Times New Roman" w:hAnsi="Times New Roman" w:cs="Times New Roman"/>
          <w:sz w:val="28"/>
          <w:szCs w:val="28"/>
        </w:rPr>
        <w:t>а</w:t>
      </w:r>
      <w:r w:rsidR="00DA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Илуса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Рафаиловна</w:t>
      </w:r>
      <w:r w:rsidR="00DA1D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77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Инициатором проведения публичных слушаний явился Администрация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Вышеназванные публичные слушания были назначены Постановлением Администрации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1</w:t>
      </w:r>
      <w:r w:rsidR="00DA1DDD">
        <w:rPr>
          <w:rFonts w:ascii="Times New Roman" w:hAnsi="Times New Roman" w:cs="Times New Roman"/>
          <w:sz w:val="28"/>
          <w:szCs w:val="28"/>
        </w:rPr>
        <w:t>1июня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1D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7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77D7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>
        <w:rPr>
          <w:rFonts w:ascii="Times New Roman" w:hAnsi="Times New Roman" w:cs="Times New Roman"/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Уставом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EA77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подготовке и проведению публичных слушаний отмечает, что по проекту </w:t>
      </w:r>
      <w:r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архитектора Администрации муниципального района Илишевский район Республики Башкортостан.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М.М.о</w:t>
      </w:r>
      <w:r w:rsidR="005227A8">
        <w:rPr>
          <w:rFonts w:ascii="Times New Roman" w:hAnsi="Times New Roman" w:cs="Times New Roman"/>
          <w:sz w:val="28"/>
          <w:szCs w:val="28"/>
        </w:rPr>
        <w:t>знакомил участников</w:t>
      </w:r>
      <w:r w:rsidR="00770415">
        <w:rPr>
          <w:rFonts w:ascii="Times New Roman" w:hAnsi="Times New Roman" w:cs="Times New Roman"/>
          <w:sz w:val="28"/>
          <w:szCs w:val="28"/>
        </w:rPr>
        <w:t xml:space="preserve"> </w:t>
      </w:r>
      <w:r w:rsidR="00237E4C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237E4C"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237E4C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 w:rsidR="00237E4C">
        <w:rPr>
          <w:rFonts w:ascii="Times New Roman" w:hAnsi="Times New Roman" w:cs="Times New Roman"/>
          <w:sz w:val="28"/>
          <w:szCs w:val="28"/>
        </w:rPr>
        <w:t>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Pr="0010426C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="00DA1DDD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77041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770415">
        <w:rPr>
          <w:rFonts w:ascii="Times New Roman" w:hAnsi="Times New Roman" w:cs="Times New Roman"/>
          <w:sz w:val="28"/>
          <w:szCs w:val="28"/>
        </w:rPr>
        <w:t>И.Р.Гарифуллина</w:t>
      </w:r>
      <w:proofErr w:type="spellEnd"/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9C620A" w:rsidP="009C620A">
      <w:pPr>
        <w:spacing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C620A"/>
    <w:rsid w:val="0010426C"/>
    <w:rsid w:val="00237E4C"/>
    <w:rsid w:val="003C276C"/>
    <w:rsid w:val="005227A8"/>
    <w:rsid w:val="00726D60"/>
    <w:rsid w:val="00770415"/>
    <w:rsid w:val="00960536"/>
    <w:rsid w:val="009C620A"/>
    <w:rsid w:val="00A41FC4"/>
    <w:rsid w:val="00C974AB"/>
    <w:rsid w:val="00DA1DDD"/>
    <w:rsid w:val="00EA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8</cp:revision>
  <dcterms:created xsi:type="dcterms:W3CDTF">2019-05-17T09:01:00Z</dcterms:created>
  <dcterms:modified xsi:type="dcterms:W3CDTF">2019-08-23T09:39:00Z</dcterms:modified>
</cp:coreProperties>
</file>