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7"/>
        <w:gridCol w:w="540"/>
        <w:gridCol w:w="360"/>
        <w:gridCol w:w="1439"/>
        <w:gridCol w:w="1079"/>
        <w:gridCol w:w="391"/>
        <w:gridCol w:w="509"/>
        <w:gridCol w:w="1282"/>
        <w:gridCol w:w="103"/>
        <w:gridCol w:w="234"/>
        <w:gridCol w:w="540"/>
        <w:gridCol w:w="360"/>
        <w:gridCol w:w="1138"/>
        <w:gridCol w:w="1800"/>
        <w:gridCol w:w="23"/>
      </w:tblGrid>
      <w:tr w:rsidR="00930280" w:rsidTr="00930280">
        <w:trPr>
          <w:trHeight w:val="1461"/>
          <w:jc w:val="center"/>
        </w:trPr>
        <w:tc>
          <w:tcPr>
            <w:tcW w:w="4229" w:type="dxa"/>
            <w:gridSpan w:val="5"/>
          </w:tcPr>
          <w:p w:rsidR="00930280" w:rsidRDefault="00930280">
            <w:pPr>
              <w:ind w:left="-324"/>
              <w:jc w:val="center"/>
              <w:rPr>
                <w:b/>
                <w:kern w:val="2"/>
                <w:sz w:val="20"/>
                <w:szCs w:val="24"/>
                <w:lang w:val="tt-RU" w:eastAsia="ar-SA"/>
              </w:rPr>
            </w:pPr>
            <w:r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930280" w:rsidRDefault="00930280">
            <w:pPr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  <w:lang w:val="tt-RU"/>
              </w:rPr>
              <w:t>ИЛЕШ РАЙОНЫ</w:t>
            </w:r>
            <w:r>
              <w:rPr>
                <w:b/>
                <w:sz w:val="20"/>
                <w:lang w:val="tt-RU"/>
              </w:rPr>
              <w:br/>
              <w:t xml:space="preserve">  МУНИЦИПАЛ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  <w:lang w:val="tt-RU"/>
              </w:rPr>
              <w:t xml:space="preserve"> РАЙОН</w:t>
            </w:r>
            <w:r>
              <w:rPr>
                <w:b/>
                <w:sz w:val="20"/>
              </w:rPr>
              <w:t>ЫНЫҢ</w:t>
            </w:r>
          </w:p>
          <w:p w:rsidR="00930280" w:rsidRDefault="00930280">
            <w:pPr>
              <w:jc w:val="center"/>
              <w:rPr>
                <w:rFonts w:eastAsia="Courier New" w:cs="Courier New"/>
                <w:b/>
                <w:color w:val="000000"/>
                <w:sz w:val="20"/>
                <w:lang w:val="tt-RU"/>
              </w:rPr>
            </w:pPr>
            <w:r>
              <w:rPr>
                <w:b/>
                <w:caps/>
                <w:sz w:val="20"/>
              </w:rPr>
              <w:t xml:space="preserve">АККУЗ </w:t>
            </w:r>
            <w:r>
              <w:rPr>
                <w:b/>
                <w:sz w:val="20"/>
              </w:rPr>
              <w:sym w:font="Times New Roman" w:char="F020"/>
            </w:r>
            <w:r>
              <w:rPr>
                <w:b/>
                <w:sz w:val="20"/>
                <w:lang w:val="tt-RU"/>
              </w:rPr>
              <w:t>АУЫЛ</w:t>
            </w:r>
          </w:p>
          <w:p w:rsidR="00930280" w:rsidRDefault="00930280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СОВЕТЫ  АУЫЛ БИЛӘМӘҺЕ</w:t>
            </w:r>
          </w:p>
          <w:p w:rsidR="00930280" w:rsidRDefault="00930280">
            <w:pPr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</w:rPr>
              <w:t>ХАКИМИӘТЕ</w:t>
            </w:r>
            <w:r>
              <w:rPr>
                <w:b/>
                <w:sz w:val="20"/>
                <w:lang w:val="tt-RU"/>
              </w:rPr>
              <w:t xml:space="preserve"> </w:t>
            </w:r>
          </w:p>
          <w:p w:rsidR="00930280" w:rsidRDefault="00930280">
            <w:pPr>
              <w:jc w:val="center"/>
              <w:rPr>
                <w:caps/>
                <w:sz w:val="16"/>
                <w:szCs w:val="16"/>
              </w:rPr>
            </w:pPr>
          </w:p>
          <w:p w:rsidR="00930280" w:rsidRDefault="0093028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Баш</w:t>
            </w:r>
            <w:r>
              <w:rPr>
                <w:caps/>
                <w:sz w:val="16"/>
                <w:szCs w:val="16"/>
              </w:rPr>
              <w:sym w:font="ATimes" w:char="004B"/>
            </w:r>
            <w:r>
              <w:rPr>
                <w:caps/>
                <w:sz w:val="16"/>
                <w:szCs w:val="16"/>
              </w:rPr>
              <w:t>ортостан РеспубликаҺы</w:t>
            </w:r>
          </w:p>
          <w:p w:rsidR="00930280" w:rsidRDefault="00930280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илеш районынын</w:t>
            </w:r>
          </w:p>
          <w:p w:rsidR="00930280" w:rsidRDefault="00930280">
            <w:pPr>
              <w:jc w:val="center"/>
              <w:rPr>
                <w:caps/>
                <w:sz w:val="20"/>
                <w:szCs w:val="24"/>
              </w:rPr>
            </w:pPr>
            <w:r>
              <w:rPr>
                <w:caps/>
                <w:sz w:val="16"/>
                <w:szCs w:val="16"/>
              </w:rPr>
              <w:t>АККУЗ ауыл БИЛӘМӘҺе ХАКИМИЯТЕ</w:t>
            </w:r>
          </w:p>
          <w:p w:rsidR="00930280" w:rsidRDefault="00930280">
            <w:pPr>
              <w:widowControl w:val="0"/>
              <w:suppressAutoHyphens/>
              <w:jc w:val="center"/>
              <w:rPr>
                <w:rFonts w:eastAsia="Courier New" w:cs="Courier New"/>
                <w:color w:val="00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183" w:type="dxa"/>
            <w:gridSpan w:val="3"/>
            <w:hideMark/>
          </w:tcPr>
          <w:p w:rsidR="00930280" w:rsidRDefault="00930280">
            <w:pPr>
              <w:widowControl w:val="0"/>
              <w:suppressAutoHyphens/>
              <w:jc w:val="center"/>
              <w:rPr>
                <w:rFonts w:eastAsia="Courier New" w:cs="Courier New"/>
                <w:color w:val="000000"/>
                <w:kern w:val="2"/>
                <w:sz w:val="20"/>
                <w:szCs w:val="24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7"/>
          </w:tcPr>
          <w:p w:rsidR="00930280" w:rsidRDefault="00930280">
            <w:pPr>
              <w:jc w:val="center"/>
              <w:rPr>
                <w:rFonts w:eastAsia="Courier New" w:cs="Courier New"/>
                <w:b/>
                <w:color w:val="000000"/>
                <w:kern w:val="2"/>
                <w:sz w:val="20"/>
                <w:szCs w:val="24"/>
                <w:lang w:eastAsia="ar-SA"/>
              </w:rPr>
            </w:pPr>
            <w:r>
              <w:rPr>
                <w:b/>
                <w:sz w:val="20"/>
              </w:rPr>
              <w:t xml:space="preserve">АДМИНИСТРАЦИЯ </w:t>
            </w:r>
          </w:p>
          <w:p w:rsidR="00930280" w:rsidRDefault="00930280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930280" w:rsidRDefault="00930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АККУЗЕВСКИЙ СЕЛЬСОВЕТ МУНИЦИПАЛЬНОГО РАЙОНА</w:t>
            </w:r>
          </w:p>
          <w:p w:rsidR="00930280" w:rsidRDefault="00930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ИЛИШЕВСКИЙ РАЙОН</w:t>
            </w:r>
          </w:p>
          <w:p w:rsidR="00930280" w:rsidRDefault="00930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РЕСПУБЛИКА </w:t>
            </w:r>
          </w:p>
          <w:p w:rsidR="00930280" w:rsidRDefault="00930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БАШКОРТОСТАН</w:t>
            </w:r>
          </w:p>
          <w:p w:rsidR="00930280" w:rsidRDefault="0093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Аккузевский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Илишевского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Башкортостан</w:t>
            </w:r>
          </w:p>
          <w:p w:rsidR="00930280" w:rsidRDefault="00930280">
            <w:pPr>
              <w:widowControl w:val="0"/>
              <w:suppressAutoHyphens/>
              <w:jc w:val="center"/>
              <w:rPr>
                <w:rFonts w:eastAsia="Courier New" w:cs="Courier New"/>
                <w:caps/>
                <w:color w:val="000000"/>
                <w:kern w:val="2"/>
                <w:sz w:val="20"/>
                <w:szCs w:val="24"/>
                <w:lang w:eastAsia="ar-SA"/>
              </w:rPr>
            </w:pPr>
          </w:p>
        </w:tc>
      </w:tr>
      <w:tr w:rsidR="00930280" w:rsidTr="00930280">
        <w:trPr>
          <w:trHeight w:val="509"/>
          <w:jc w:val="center"/>
        </w:trPr>
        <w:tc>
          <w:tcPr>
            <w:tcW w:w="10612" w:type="dxa"/>
            <w:gridSpan w:val="15"/>
            <w:hideMark/>
          </w:tcPr>
          <w:p w:rsidR="00930280" w:rsidRDefault="00930280">
            <w:pPr>
              <w:suppressAutoHyphens/>
              <w:ind w:left="641"/>
              <w:rPr>
                <w:rFonts w:ascii="Arial Black" w:hAnsi="Arial Black"/>
                <w:kern w:val="2"/>
                <w:sz w:val="24"/>
                <w:szCs w:val="24"/>
                <w:lang w:eastAsia="ar-SA"/>
              </w:rPr>
            </w:pPr>
            <w:r>
              <w:t xml:space="preserve">             </w:t>
            </w:r>
            <w:r>
              <w:rPr>
                <w:spacing w:val="58"/>
                <w:sz w:val="28"/>
                <w:szCs w:val="28"/>
              </w:rPr>
              <w:t>КАРАР                                ПОСТАНОВЛЕНИЕ</w:t>
            </w:r>
          </w:p>
        </w:tc>
      </w:tr>
      <w:tr w:rsidR="00930280" w:rsidTr="00930280">
        <w:trPr>
          <w:gridAfter w:val="1"/>
          <w:wAfter w:w="23" w:type="dxa"/>
          <w:trHeight w:val="408"/>
          <w:jc w:val="center"/>
        </w:trPr>
        <w:tc>
          <w:tcPr>
            <w:tcW w:w="8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 w:rsidP="0093028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  <w:tc>
          <w:tcPr>
            <w:tcW w:w="3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280" w:rsidRDefault="00930280">
            <w:pPr>
              <w:suppressAutoHyphens/>
              <w:jc w:val="both"/>
              <w:rPr>
                <w:kern w:val="2"/>
                <w:sz w:val="32"/>
                <w:szCs w:val="24"/>
                <w:lang w:eastAsia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>
            <w:pPr>
              <w:suppressAutoHyphens/>
              <w:rPr>
                <w:kern w:val="2"/>
                <w:sz w:val="32"/>
                <w:szCs w:val="24"/>
                <w:lang w:eastAsia="ar-SA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 w:rsidP="00930280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2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80" w:rsidRDefault="00930280" w:rsidP="0093028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»</w:t>
            </w:r>
          </w:p>
        </w:tc>
        <w:tc>
          <w:tcPr>
            <w:tcW w:w="11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8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280" w:rsidRDefault="0093028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</w:tr>
    </w:tbl>
    <w:p w:rsidR="00744D31" w:rsidRDefault="00744D31" w:rsidP="00744D31">
      <w:pPr>
        <w:pStyle w:val="a3"/>
        <w:spacing w:line="360" w:lineRule="auto"/>
        <w:jc w:val="center"/>
        <w:rPr>
          <w:szCs w:val="28"/>
        </w:rPr>
      </w:pPr>
    </w:p>
    <w:p w:rsidR="00744D31" w:rsidRDefault="00744D31" w:rsidP="00744D31">
      <w:pPr>
        <w:pStyle w:val="a3"/>
        <w:spacing w:line="360" w:lineRule="auto"/>
        <w:jc w:val="center"/>
        <w:rPr>
          <w:szCs w:val="28"/>
        </w:rPr>
      </w:pPr>
    </w:p>
    <w:p w:rsidR="00744D31" w:rsidRDefault="00744D31" w:rsidP="00744D3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О назначении публичных слушаний по проектам решений </w:t>
      </w:r>
      <w:r>
        <w:rPr>
          <w:bCs/>
          <w:szCs w:val="28"/>
        </w:rPr>
        <w:t xml:space="preserve">Совета сельского поселения </w:t>
      </w:r>
      <w:proofErr w:type="spellStart"/>
      <w:r>
        <w:rPr>
          <w:bCs/>
          <w:iCs/>
          <w:szCs w:val="28"/>
        </w:rPr>
        <w:t>Аккузевский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Илишевский</w:t>
      </w:r>
      <w:proofErr w:type="spellEnd"/>
      <w:r>
        <w:rPr>
          <w:bCs/>
          <w:szCs w:val="28"/>
        </w:rPr>
        <w:t xml:space="preserve"> район Республики Башкортостан </w:t>
      </w:r>
      <w:r>
        <w:rPr>
          <w:szCs w:val="28"/>
        </w:rPr>
        <w:t xml:space="preserve">«О Прогнозе социально-экономического развития сельского поселения </w:t>
      </w:r>
      <w:proofErr w:type="spellStart"/>
      <w:r>
        <w:rPr>
          <w:iCs/>
          <w:szCs w:val="28"/>
        </w:rPr>
        <w:t>Аккузевский</w:t>
      </w:r>
      <w:proofErr w:type="spellEnd"/>
      <w:r>
        <w:rPr>
          <w:iCs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Республики Башкортостан на 201</w:t>
      </w:r>
      <w:r w:rsidR="00930280">
        <w:rPr>
          <w:szCs w:val="28"/>
        </w:rPr>
        <w:t>9</w:t>
      </w:r>
      <w:r>
        <w:rPr>
          <w:szCs w:val="28"/>
        </w:rPr>
        <w:t xml:space="preserve"> год и на период </w:t>
      </w:r>
    </w:p>
    <w:p w:rsidR="00744D31" w:rsidRDefault="00744D31" w:rsidP="00744D3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до 202</w:t>
      </w:r>
      <w:r w:rsidR="00930280">
        <w:rPr>
          <w:szCs w:val="28"/>
        </w:rPr>
        <w:t>1</w:t>
      </w:r>
      <w:r>
        <w:rPr>
          <w:szCs w:val="28"/>
        </w:rPr>
        <w:t xml:space="preserve"> года», «О бюджете сельского поселения </w:t>
      </w:r>
      <w:proofErr w:type="spellStart"/>
      <w:r>
        <w:rPr>
          <w:iCs/>
          <w:szCs w:val="28"/>
        </w:rPr>
        <w:t>Аккузевский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744D31" w:rsidRDefault="00744D31" w:rsidP="00744D31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на 201</w:t>
      </w:r>
      <w:r w:rsidR="00930280">
        <w:rPr>
          <w:szCs w:val="28"/>
        </w:rPr>
        <w:t>9</w:t>
      </w:r>
      <w:r>
        <w:rPr>
          <w:szCs w:val="28"/>
        </w:rPr>
        <w:t xml:space="preserve"> год и на плановый период 20</w:t>
      </w:r>
      <w:r w:rsidR="00930280">
        <w:rPr>
          <w:szCs w:val="28"/>
        </w:rPr>
        <w:t>20</w:t>
      </w:r>
      <w:r>
        <w:rPr>
          <w:szCs w:val="28"/>
        </w:rPr>
        <w:t xml:space="preserve"> и 202</w:t>
      </w:r>
      <w:r w:rsidR="00930280">
        <w:rPr>
          <w:szCs w:val="28"/>
        </w:rPr>
        <w:t>1</w:t>
      </w:r>
      <w:r>
        <w:rPr>
          <w:szCs w:val="28"/>
        </w:rPr>
        <w:t xml:space="preserve"> годов»</w:t>
      </w:r>
    </w:p>
    <w:p w:rsidR="00744D31" w:rsidRDefault="00744D31" w:rsidP="00744D31">
      <w:pPr>
        <w:spacing w:line="360" w:lineRule="auto"/>
        <w:jc w:val="both"/>
        <w:rPr>
          <w:szCs w:val="28"/>
        </w:rPr>
      </w:pPr>
    </w:p>
    <w:p w:rsidR="00744D31" w:rsidRDefault="00744D31" w:rsidP="00744D31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Руководствуясь ст. 28 Федерального закона «Об общих принципах организации местного самоуправления в РФ» </w:t>
      </w:r>
      <w:r>
        <w:rPr>
          <w:spacing w:val="20"/>
          <w:sz w:val="28"/>
          <w:szCs w:val="28"/>
        </w:rPr>
        <w:t>постановляю:</w:t>
      </w:r>
    </w:p>
    <w:p w:rsidR="00744D31" w:rsidRDefault="00744D31" w:rsidP="00744D31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Назначить и провести публичные слушания 04 декабря 2017 года в 15 часов в зале заседаний администрации сельского поселения по вопросам:</w:t>
      </w:r>
    </w:p>
    <w:p w:rsidR="00744D31" w:rsidRDefault="00744D31" w:rsidP="00744D3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а) О проекте решения Совета сельского поселения </w:t>
      </w:r>
      <w:proofErr w:type="spellStart"/>
      <w:r>
        <w:rPr>
          <w:szCs w:val="28"/>
        </w:rPr>
        <w:t>Аккузевский</w:t>
      </w:r>
      <w:proofErr w:type="spellEnd"/>
      <w:r>
        <w:rPr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Республики Башкортостан «О Прогнозе социально-экономического развития сельского поселения </w:t>
      </w:r>
      <w:proofErr w:type="spellStart"/>
      <w:r>
        <w:rPr>
          <w:iCs/>
          <w:szCs w:val="28"/>
        </w:rPr>
        <w:t>Аккузевский</w:t>
      </w:r>
      <w:proofErr w:type="spellEnd"/>
      <w:r>
        <w:rPr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r>
        <w:rPr>
          <w:szCs w:val="28"/>
        </w:rPr>
        <w:lastRenderedPageBreak/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Республики Башкортостан на 2018 год и на период до 2020 года»;</w:t>
      </w:r>
    </w:p>
    <w:p w:rsidR="00744D31" w:rsidRDefault="00744D31" w:rsidP="00744D3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б) О проекте решения Совета сельского поселения</w:t>
      </w:r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Аккузевский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Cs w:val="28"/>
        </w:rPr>
        <w:t>Аккузевский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Республики Башкортостан на 2018 год и на плановый период 2019 и 2020 годов».</w:t>
      </w:r>
    </w:p>
    <w:p w:rsidR="00744D31" w:rsidRDefault="00744D31" w:rsidP="00744D31"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744D31" w:rsidRDefault="00744D31" w:rsidP="00744D31"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Хасбиева</w:t>
      </w:r>
      <w:proofErr w:type="spellEnd"/>
      <w:r>
        <w:rPr>
          <w:sz w:val="28"/>
          <w:szCs w:val="28"/>
        </w:rPr>
        <w:t xml:space="preserve"> Ф.Ф., депутат от избирательного округа № 2;</w:t>
      </w:r>
    </w:p>
    <w:p w:rsidR="00744D31" w:rsidRDefault="00744D31" w:rsidP="00744D31">
      <w:pPr>
        <w:pStyle w:val="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Ф.М., депутат от избирательного округа № 6;</w:t>
      </w:r>
    </w:p>
    <w:p w:rsidR="00744D31" w:rsidRDefault="00744D31" w:rsidP="00744D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- </w:t>
      </w:r>
      <w:proofErr w:type="spellStart"/>
      <w:r>
        <w:rPr>
          <w:sz w:val="28"/>
          <w:szCs w:val="28"/>
        </w:rPr>
        <w:t>Гайнуллина</w:t>
      </w:r>
      <w:proofErr w:type="spellEnd"/>
      <w:r>
        <w:rPr>
          <w:sz w:val="28"/>
          <w:szCs w:val="28"/>
        </w:rPr>
        <w:t xml:space="preserve"> Ф.В., депутат от избирательного округа № 1;</w:t>
      </w:r>
    </w:p>
    <w:p w:rsidR="00744D31" w:rsidRDefault="00744D31" w:rsidP="00744D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44D31" w:rsidRDefault="00744D31" w:rsidP="00744D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Ахметянов</w:t>
      </w:r>
      <w:proofErr w:type="spellEnd"/>
      <w:r>
        <w:rPr>
          <w:sz w:val="28"/>
          <w:szCs w:val="28"/>
        </w:rPr>
        <w:t xml:space="preserve"> З.Х, депутат от избирательного округа № 5;</w:t>
      </w:r>
    </w:p>
    <w:p w:rsidR="00744D31" w:rsidRDefault="00744D31" w:rsidP="00744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Шайдуллин</w:t>
      </w:r>
      <w:proofErr w:type="spellEnd"/>
      <w:r>
        <w:rPr>
          <w:sz w:val="28"/>
          <w:szCs w:val="28"/>
        </w:rPr>
        <w:t xml:space="preserve"> Г.Р., депутат от избирательного округа № 3.</w:t>
      </w:r>
    </w:p>
    <w:p w:rsidR="00744D31" w:rsidRDefault="00744D31" w:rsidP="00744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дату, время и место проведения публичных слушаний путем размещения на информационном стенде в здании сельского поселения, и на официальном сайте в сети «Интернет».</w:t>
      </w:r>
    </w:p>
    <w:p w:rsidR="00744D31" w:rsidRDefault="00744D31" w:rsidP="00744D31">
      <w:pPr>
        <w:pStyle w:val="a7"/>
        <w:shd w:val="clear" w:color="auto" w:fill="FFFFFF"/>
        <w:spacing w:after="12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7"/>
        <w:gridCol w:w="5457"/>
      </w:tblGrid>
      <w:tr w:rsidR="00744D31" w:rsidTr="00744D31">
        <w:tc>
          <w:tcPr>
            <w:tcW w:w="4857" w:type="dxa"/>
            <w:hideMark/>
          </w:tcPr>
          <w:p w:rsidR="00744D31" w:rsidRDefault="00744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457" w:type="dxa"/>
            <w:hideMark/>
          </w:tcPr>
          <w:p w:rsidR="00744D31" w:rsidRDefault="00744D3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В.Р.Ахметьянов</w:t>
            </w:r>
            <w:proofErr w:type="spellEnd"/>
          </w:p>
        </w:tc>
      </w:tr>
    </w:tbl>
    <w:p w:rsidR="00744D31" w:rsidRDefault="00744D31" w:rsidP="00744D31">
      <w:pPr>
        <w:pStyle w:val="a8"/>
        <w:jc w:val="left"/>
      </w:pPr>
    </w:p>
    <w:p w:rsidR="00744D31" w:rsidRDefault="00744D31" w:rsidP="00744D31"/>
    <w:p w:rsidR="004C13BE" w:rsidRPr="00744D31" w:rsidRDefault="004C13BE" w:rsidP="00744D31"/>
    <w:sectPr w:rsidR="004C13BE" w:rsidRPr="00744D31" w:rsidSect="00E4281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A543D"/>
    <w:rsid w:val="002A543D"/>
    <w:rsid w:val="004C13BE"/>
    <w:rsid w:val="00743A83"/>
    <w:rsid w:val="00744D31"/>
    <w:rsid w:val="00930280"/>
    <w:rsid w:val="00B4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4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A543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A543D"/>
    <w:rPr>
      <w:rFonts w:ascii="ATimes" w:eastAsia="Times New Roman" w:hAnsi="ATimes" w:cs="Times New Roman"/>
      <w:sz w:val="28"/>
      <w:szCs w:val="20"/>
    </w:rPr>
  </w:style>
  <w:style w:type="paragraph" w:styleId="3">
    <w:name w:val="Body Text Indent 3"/>
    <w:basedOn w:val="a"/>
    <w:link w:val="30"/>
    <w:rsid w:val="002A54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543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nhideWhenUsed/>
    <w:rsid w:val="002A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A54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a9">
    <w:name w:val="Название Знак"/>
    <w:basedOn w:val="a0"/>
    <w:link w:val="a8"/>
    <w:rsid w:val="002A543D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2019-01-16T07:08:00Z</dcterms:created>
  <dcterms:modified xsi:type="dcterms:W3CDTF">2019-01-16T07:31:00Z</dcterms:modified>
</cp:coreProperties>
</file>