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1060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7"/>
        <w:gridCol w:w="335"/>
        <w:gridCol w:w="1457"/>
        <w:gridCol w:w="1187"/>
        <w:gridCol w:w="236"/>
        <w:gridCol w:w="203"/>
        <w:gridCol w:w="391"/>
        <w:gridCol w:w="509"/>
        <w:gridCol w:w="1282"/>
        <w:gridCol w:w="103"/>
        <w:gridCol w:w="234"/>
        <w:gridCol w:w="540"/>
        <w:gridCol w:w="360"/>
        <w:gridCol w:w="1240"/>
        <w:gridCol w:w="1698"/>
        <w:gridCol w:w="23"/>
      </w:tblGrid>
      <w:tr w:rsidR="00591882" w:rsidTr="00683088">
        <w:trPr>
          <w:trHeight w:val="1461"/>
        </w:trPr>
        <w:tc>
          <w:tcPr>
            <w:tcW w:w="4225" w:type="dxa"/>
            <w:gridSpan w:val="6"/>
          </w:tcPr>
          <w:p w:rsidR="00591882" w:rsidRDefault="00591882" w:rsidP="00683088">
            <w:pPr>
              <w:ind w:left="-32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tt-RU" w:eastAsia="ar-SA"/>
              </w:rPr>
            </w:pPr>
            <w:r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591882" w:rsidRDefault="00591882" w:rsidP="00683088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  <w:lang w:val="tt-RU"/>
              </w:rPr>
              <w:t>ИЛЕШ РАЙОНЫ</w:t>
            </w:r>
            <w:r>
              <w:rPr>
                <w:b/>
                <w:sz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  <w:lang w:val="tt-RU"/>
              </w:rPr>
              <w:t xml:space="preserve"> РАЙОН</w:t>
            </w:r>
            <w:r>
              <w:rPr>
                <w:b/>
                <w:sz w:val="20"/>
              </w:rPr>
              <w:t>ЫНЫҢ</w:t>
            </w:r>
          </w:p>
          <w:p w:rsidR="00591882" w:rsidRDefault="00681C60" w:rsidP="00683088">
            <w:pPr>
              <w:jc w:val="center"/>
              <w:rPr>
                <w:rFonts w:eastAsia="Courier New" w:cs="Courier New"/>
                <w:b/>
                <w:color w:val="000000"/>
                <w:sz w:val="20"/>
                <w:lang w:val="tt-RU"/>
              </w:rPr>
            </w:pPr>
            <w:r>
              <w:rPr>
                <w:b/>
                <w:caps/>
                <w:sz w:val="20"/>
              </w:rPr>
              <w:t>АККУЗ</w:t>
            </w:r>
            <w:r w:rsidR="00591882">
              <w:rPr>
                <w:b/>
                <w:caps/>
                <w:sz w:val="20"/>
              </w:rPr>
              <w:t xml:space="preserve"> </w:t>
            </w:r>
            <w:r w:rsidR="00591882">
              <w:rPr>
                <w:b/>
                <w:sz w:val="20"/>
              </w:rPr>
              <w:sym w:font="Times New Roman" w:char="F020"/>
            </w:r>
            <w:r w:rsidR="00591882">
              <w:rPr>
                <w:b/>
                <w:sz w:val="20"/>
                <w:lang w:val="tt-RU"/>
              </w:rPr>
              <w:t>АУЫЛ</w:t>
            </w:r>
          </w:p>
          <w:p w:rsidR="00591882" w:rsidRPr="00681C60" w:rsidRDefault="00591882" w:rsidP="00683088">
            <w:pPr>
              <w:jc w:val="center"/>
              <w:rPr>
                <w:rFonts w:eastAsia="Times New Roman" w:cs="Times New Roman"/>
                <w:b/>
                <w:sz w:val="20"/>
                <w:lang w:val="tt-RU"/>
              </w:rPr>
            </w:pPr>
            <w:r w:rsidRPr="00681C60">
              <w:rPr>
                <w:b/>
                <w:sz w:val="20"/>
                <w:lang w:val="tt-RU"/>
              </w:rPr>
              <w:t>СОВЕТЫ  АУЫЛ БИЛӘМӘҺЕ</w:t>
            </w:r>
          </w:p>
          <w:p w:rsidR="00591882" w:rsidRDefault="00591882" w:rsidP="00683088">
            <w:pPr>
              <w:jc w:val="center"/>
              <w:rPr>
                <w:b/>
                <w:sz w:val="20"/>
                <w:lang w:val="tt-RU"/>
              </w:rPr>
            </w:pPr>
            <w:r w:rsidRPr="00681C60">
              <w:rPr>
                <w:b/>
                <w:sz w:val="20"/>
                <w:lang w:val="tt-RU"/>
              </w:rPr>
              <w:t>ХАКИМИӘТЕ</w:t>
            </w:r>
            <w:r>
              <w:rPr>
                <w:b/>
                <w:sz w:val="20"/>
                <w:lang w:val="tt-RU"/>
              </w:rPr>
              <w:t xml:space="preserve"> </w:t>
            </w:r>
          </w:p>
          <w:p w:rsidR="00591882" w:rsidRPr="00681C60" w:rsidRDefault="00591882" w:rsidP="00683088">
            <w:pPr>
              <w:jc w:val="center"/>
              <w:rPr>
                <w:caps/>
                <w:sz w:val="16"/>
                <w:szCs w:val="16"/>
                <w:lang w:val="tt-RU"/>
              </w:rPr>
            </w:pPr>
          </w:p>
          <w:p w:rsidR="00591882" w:rsidRPr="00681C60" w:rsidRDefault="00591882" w:rsidP="00683088">
            <w:pPr>
              <w:jc w:val="center"/>
              <w:rPr>
                <w:sz w:val="20"/>
                <w:szCs w:val="24"/>
                <w:lang w:val="tt-RU"/>
              </w:rPr>
            </w:pPr>
            <w:r w:rsidRPr="00681C60">
              <w:rPr>
                <w:sz w:val="20"/>
                <w:lang w:val="tt-RU"/>
              </w:rPr>
              <w:t>4522</w:t>
            </w:r>
            <w:r w:rsidR="00681C60">
              <w:rPr>
                <w:sz w:val="20"/>
                <w:lang w:val="tt-RU"/>
              </w:rPr>
              <w:t>79Аккуз</w:t>
            </w:r>
            <w:r w:rsidRPr="00681C60">
              <w:rPr>
                <w:sz w:val="20"/>
                <w:lang w:val="tt-RU"/>
              </w:rPr>
              <w:t xml:space="preserve"> ауылы</w:t>
            </w:r>
          </w:p>
          <w:p w:rsidR="00591882" w:rsidRDefault="00681C60" w:rsidP="00683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Бакса</w:t>
            </w:r>
            <w:r w:rsidR="00591882">
              <w:rPr>
                <w:sz w:val="20"/>
              </w:rPr>
              <w:t xml:space="preserve"> </w:t>
            </w:r>
            <w:proofErr w:type="spellStart"/>
            <w:r w:rsidR="00591882">
              <w:rPr>
                <w:sz w:val="20"/>
              </w:rPr>
              <w:t>урамы</w:t>
            </w:r>
            <w:proofErr w:type="spellEnd"/>
            <w:r w:rsidR="00591882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</w:p>
          <w:p w:rsidR="00591882" w:rsidRDefault="00591882" w:rsidP="00683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(34762) </w:t>
            </w:r>
            <w:r w:rsidR="00681C60">
              <w:rPr>
                <w:sz w:val="20"/>
              </w:rPr>
              <w:t>43-2-74</w:t>
            </w:r>
          </w:p>
          <w:p w:rsidR="00591882" w:rsidRDefault="00591882" w:rsidP="00683088">
            <w:pPr>
              <w:widowControl w:val="0"/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182" w:type="dxa"/>
            <w:gridSpan w:val="3"/>
            <w:hideMark/>
          </w:tcPr>
          <w:p w:rsidR="00591882" w:rsidRDefault="00591882" w:rsidP="00683088">
            <w:pPr>
              <w:widowControl w:val="0"/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gridSpan w:val="7"/>
          </w:tcPr>
          <w:p w:rsidR="00591882" w:rsidRDefault="00591882" w:rsidP="00683088">
            <w:pPr>
              <w:jc w:val="center"/>
              <w:rPr>
                <w:rFonts w:ascii="Times New Roman" w:eastAsia="Courier New" w:hAnsi="Times New Roman" w:cs="Courier New"/>
                <w:b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591882" w:rsidRDefault="00591882" w:rsidP="0068308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591882" w:rsidRDefault="00681C60" w:rsidP="006830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АККУЗЕВСКИЙ</w:t>
            </w:r>
            <w:r w:rsidR="00591882">
              <w:rPr>
                <w:b/>
                <w:sz w:val="20"/>
              </w:rPr>
              <w:t xml:space="preserve"> СЕЛЬСОВЕТ МУНИЦИПАЛЬНОГО РАЙОНА</w:t>
            </w:r>
          </w:p>
          <w:p w:rsidR="00591882" w:rsidRDefault="00591882" w:rsidP="006830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ИЛИШЕВСКИЙ РАЙОН</w:t>
            </w:r>
          </w:p>
          <w:p w:rsidR="00591882" w:rsidRDefault="00591882" w:rsidP="006830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РЕСПУБЛИКА </w:t>
            </w:r>
          </w:p>
          <w:p w:rsidR="00591882" w:rsidRDefault="00591882" w:rsidP="006830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</w:t>
            </w:r>
          </w:p>
          <w:p w:rsidR="00591882" w:rsidRDefault="00591882" w:rsidP="00683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4522</w:t>
            </w:r>
            <w:r w:rsidR="00681C60">
              <w:rPr>
                <w:sz w:val="20"/>
              </w:rPr>
              <w:t>79</w:t>
            </w:r>
            <w:r>
              <w:rPr>
                <w:sz w:val="20"/>
              </w:rPr>
              <w:t xml:space="preserve">, с. </w:t>
            </w:r>
            <w:proofErr w:type="spellStart"/>
            <w:r w:rsidR="00681C60">
              <w:rPr>
                <w:sz w:val="20"/>
              </w:rPr>
              <w:t>Аккузево</w:t>
            </w:r>
            <w:proofErr w:type="spellEnd"/>
          </w:p>
          <w:p w:rsidR="00591882" w:rsidRDefault="00591882" w:rsidP="00683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81C60">
              <w:rPr>
                <w:sz w:val="20"/>
              </w:rPr>
              <w:t>Садовая ,7</w:t>
            </w:r>
          </w:p>
          <w:p w:rsidR="00591882" w:rsidRDefault="00591882" w:rsidP="00683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(34762) </w:t>
            </w:r>
            <w:r w:rsidR="00681C60">
              <w:rPr>
                <w:sz w:val="20"/>
              </w:rPr>
              <w:t>43-2-74</w:t>
            </w:r>
          </w:p>
          <w:p w:rsidR="00591882" w:rsidRDefault="00591882" w:rsidP="00683088">
            <w:pPr>
              <w:widowControl w:val="0"/>
              <w:suppressAutoHyphens/>
              <w:jc w:val="center"/>
              <w:rPr>
                <w:rFonts w:eastAsia="Courier New" w:cs="Courier New"/>
                <w:caps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</w:tr>
      <w:tr w:rsidR="00591882" w:rsidTr="00683088">
        <w:trPr>
          <w:trHeight w:val="509"/>
        </w:trPr>
        <w:tc>
          <w:tcPr>
            <w:tcW w:w="10605" w:type="dxa"/>
            <w:gridSpan w:val="16"/>
            <w:hideMark/>
          </w:tcPr>
          <w:p w:rsidR="00591882" w:rsidRDefault="00591882" w:rsidP="00683088">
            <w:pPr>
              <w:suppressAutoHyphens/>
              <w:ind w:left="641"/>
              <w:rPr>
                <w:rFonts w:ascii="Arial Black" w:hAnsi="Arial Black"/>
                <w:kern w:val="2"/>
                <w:sz w:val="24"/>
                <w:szCs w:val="24"/>
                <w:lang w:eastAsia="ar-SA"/>
              </w:rPr>
            </w:pPr>
            <w:r>
              <w:t xml:space="preserve">             </w:t>
            </w:r>
            <w:r>
              <w:rPr>
                <w:spacing w:val="58"/>
                <w:sz w:val="28"/>
                <w:szCs w:val="28"/>
              </w:rPr>
              <w:t>КАРАР                                ПОСТАНОВЛЕНИЕ</w:t>
            </w:r>
          </w:p>
        </w:tc>
      </w:tr>
      <w:tr w:rsidR="00591882" w:rsidTr="00683088">
        <w:trPr>
          <w:gridAfter w:val="1"/>
          <w:wAfter w:w="23" w:type="dxa"/>
          <w:trHeight w:val="408"/>
        </w:trPr>
        <w:tc>
          <w:tcPr>
            <w:tcW w:w="8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t xml:space="preserve">«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1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pStyle w:val="a4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1882" w:rsidRDefault="00591882" w:rsidP="00683088">
            <w:pPr>
              <w:suppressAutoHyphens/>
              <w:jc w:val="both"/>
              <w:rPr>
                <w:kern w:val="2"/>
                <w:sz w:val="32"/>
                <w:szCs w:val="24"/>
                <w:lang w:eastAsia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suppressAutoHyphens/>
              <w:rPr>
                <w:kern w:val="2"/>
                <w:sz w:val="32"/>
                <w:szCs w:val="24"/>
                <w:lang w:eastAsia="ar-SA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683088" w:rsidP="00683088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6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82" w:rsidRDefault="00591882" w:rsidP="00683088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591882" w:rsidRDefault="00591882" w:rsidP="00591882">
      <w:pPr>
        <w:rPr>
          <w:kern w:val="2"/>
          <w:sz w:val="28"/>
          <w:szCs w:val="28"/>
          <w:lang w:eastAsia="ar-SA"/>
        </w:rPr>
      </w:pPr>
    </w:p>
    <w:p w:rsidR="00591882" w:rsidRDefault="00591882" w:rsidP="00591882">
      <w:pPr>
        <w:pStyle w:val="a4"/>
        <w:suppressLineNumbers/>
        <w:tabs>
          <w:tab w:val="left" w:pos="708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правилах формировании, ведения и обязательного опубликования перечня муниципального имущества, свободного от прав третьих лиц</w:t>
      </w:r>
    </w:p>
    <w:p w:rsidR="00591882" w:rsidRDefault="00591882" w:rsidP="00591882">
      <w:pPr>
        <w:pStyle w:val="a4"/>
        <w:suppressLineNumbers/>
        <w:tabs>
          <w:tab w:val="left" w:pos="708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</w:t>
      </w:r>
    </w:p>
    <w:p w:rsidR="00591882" w:rsidRDefault="00591882" w:rsidP="00591882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591882" w:rsidRDefault="00591882" w:rsidP="005918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01.12.2016 г. №1283 «О внесении изменений в постановление Правительства Российской Федерации  от 21.08.2010 г. № 645», руководствуясь действующим законодательством Российской Федерации, ПОСТАНОВЛЯЮ: </w:t>
      </w:r>
    </w:p>
    <w:p w:rsidR="00591882" w:rsidRDefault="00591882" w:rsidP="00591882">
      <w:pPr>
        <w:pStyle w:val="a4"/>
        <w:suppressLineNumbers/>
        <w:tabs>
          <w:tab w:val="left" w:pos="708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Утвердить </w:t>
      </w:r>
      <w:r>
        <w:rPr>
          <w:rFonts w:ascii="Times New Roman" w:hAnsi="Times New Roman"/>
          <w:szCs w:val="28"/>
        </w:rPr>
        <w:t>Правила формировании,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согласно приложению к настоящему постановлению.</w:t>
      </w:r>
    </w:p>
    <w:p w:rsidR="00591882" w:rsidRDefault="00591882" w:rsidP="00591882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591882" w:rsidRDefault="00681C60" w:rsidP="00591882">
      <w:pPr>
        <w:pStyle w:val="3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Аккузевский</w:t>
      </w:r>
      <w:proofErr w:type="spellEnd"/>
      <w:r w:rsidR="00591882">
        <w:rPr>
          <w:sz w:val="28"/>
          <w:szCs w:val="28"/>
        </w:rPr>
        <w:t xml:space="preserve"> сельсовет                                                </w:t>
      </w:r>
      <w:proofErr w:type="spellStart"/>
      <w:r w:rsidR="00683088">
        <w:rPr>
          <w:sz w:val="28"/>
          <w:szCs w:val="28"/>
        </w:rPr>
        <w:t>В.Р.Ахметьянов</w:t>
      </w:r>
      <w:proofErr w:type="spellEnd"/>
    </w:p>
    <w:p w:rsidR="00591882" w:rsidRDefault="00591882" w:rsidP="00591882">
      <w:pPr>
        <w:tabs>
          <w:tab w:val="left" w:pos="4842"/>
          <w:tab w:val="left" w:pos="5295"/>
        </w:tabs>
        <w:jc w:val="center"/>
        <w:rPr>
          <w:sz w:val="24"/>
          <w:szCs w:val="24"/>
        </w:rPr>
      </w:pPr>
    </w:p>
    <w:p w:rsidR="00591882" w:rsidRDefault="00591882" w:rsidP="00683088">
      <w:pPr>
        <w:ind w:left="900" w:firstLine="720"/>
        <w:rPr>
          <w:szCs w:val="28"/>
        </w:rPr>
      </w:pPr>
      <w:r>
        <w:rPr>
          <w:szCs w:val="28"/>
        </w:rPr>
        <w:lastRenderedPageBreak/>
        <w:t xml:space="preserve">                                      Приложение   </w:t>
      </w:r>
    </w:p>
    <w:p w:rsidR="00591882" w:rsidRDefault="00591882" w:rsidP="00591882">
      <w:pPr>
        <w:ind w:left="900" w:firstLine="720"/>
        <w:jc w:val="right"/>
        <w:rPr>
          <w:szCs w:val="28"/>
        </w:rPr>
      </w:pPr>
      <w:r>
        <w:rPr>
          <w:szCs w:val="28"/>
        </w:rPr>
        <w:t xml:space="preserve">                                   к Постановлению администрации сельского                поселения </w:t>
      </w:r>
      <w:proofErr w:type="spellStart"/>
      <w:r w:rsidR="00681C60">
        <w:rPr>
          <w:szCs w:val="28"/>
        </w:rPr>
        <w:t>Аккузевский</w:t>
      </w:r>
      <w:proofErr w:type="spellEnd"/>
      <w:r>
        <w:rPr>
          <w:szCs w:val="28"/>
        </w:rPr>
        <w:t xml:space="preserve"> сельсовет</w:t>
      </w:r>
    </w:p>
    <w:p w:rsidR="00591882" w:rsidRDefault="00591882" w:rsidP="00591882">
      <w:pPr>
        <w:ind w:left="900" w:firstLine="720"/>
        <w:jc w:val="right"/>
        <w:rPr>
          <w:szCs w:val="28"/>
        </w:rPr>
      </w:pPr>
      <w:r>
        <w:rPr>
          <w:szCs w:val="28"/>
        </w:rPr>
        <w:t xml:space="preserve">                                  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</w:t>
      </w:r>
    </w:p>
    <w:p w:rsidR="00591882" w:rsidRDefault="00591882" w:rsidP="00591882">
      <w:pPr>
        <w:ind w:left="900" w:firstLine="720"/>
        <w:jc w:val="right"/>
        <w:rPr>
          <w:szCs w:val="28"/>
        </w:rPr>
      </w:pPr>
      <w:r>
        <w:rPr>
          <w:szCs w:val="28"/>
        </w:rPr>
        <w:t xml:space="preserve">                                   от  «11» декабря 2018 г. №</w:t>
      </w:r>
      <w:r w:rsidR="00683088">
        <w:rPr>
          <w:szCs w:val="28"/>
        </w:rPr>
        <w:t>40</w:t>
      </w:r>
    </w:p>
    <w:p w:rsidR="00591882" w:rsidRDefault="00591882" w:rsidP="00591882">
      <w:pPr>
        <w:pStyle w:val="a4"/>
        <w:suppressLineNumbers/>
        <w:tabs>
          <w:tab w:val="left" w:pos="708"/>
        </w:tabs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Правила формировании,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</w:t>
      </w:r>
    </w:p>
    <w:p w:rsidR="00591882" w:rsidRDefault="00591882" w:rsidP="00591882">
      <w:pPr>
        <w:pStyle w:val="a4"/>
        <w:suppressLineNumbers/>
        <w:tabs>
          <w:tab w:val="left" w:pos="708"/>
        </w:tabs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Российской Федерации» </w:t>
      </w:r>
    </w:p>
    <w:p w:rsidR="00591882" w:rsidRDefault="00591882" w:rsidP="00591882">
      <w:pPr>
        <w:pStyle w:val="ConsPlusNormal"/>
        <w:jc w:val="both"/>
      </w:pPr>
    </w:p>
    <w:p w:rsidR="00591882" w:rsidRDefault="00591882" w:rsidP="00591882">
      <w:pPr>
        <w:ind w:firstLine="567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>
          <w:rPr>
            <w:rStyle w:val="a3"/>
          </w:rPr>
          <w:t>перечня</w:t>
        </w:r>
      </w:hyperlink>
      <w:r>
        <w:t xml:space="preserve"> муниципального имущества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>
          <w:rPr>
            <w:rStyle w:val="a3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91882" w:rsidRDefault="00591882" w:rsidP="00591882">
      <w:pPr>
        <w:ind w:firstLine="567"/>
        <w:jc w:val="both"/>
      </w:pPr>
      <w:bookmarkStart w:id="0" w:name="Par59"/>
      <w:bookmarkEnd w:id="0"/>
      <w:r>
        <w:t>2. В перечень вносятся сведения о муниципальном имуществе, соответствующем следующим критериям:</w:t>
      </w:r>
    </w:p>
    <w:p w:rsidR="00591882" w:rsidRDefault="00591882" w:rsidP="00591882">
      <w:pPr>
        <w:ind w:firstLine="567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91882" w:rsidRDefault="00591882" w:rsidP="00591882">
      <w:pPr>
        <w:ind w:firstLine="567"/>
        <w:jc w:val="both"/>
      </w:pPr>
      <w:r>
        <w:t>б)   муниципальное имущество не ограничено в обороте;</w:t>
      </w:r>
    </w:p>
    <w:p w:rsidR="00591882" w:rsidRDefault="00591882" w:rsidP="00591882">
      <w:pPr>
        <w:ind w:firstLine="567"/>
        <w:jc w:val="both"/>
      </w:pPr>
      <w:r>
        <w:t>в) муниципальное имущество не является объектом религиозного назначения;</w:t>
      </w:r>
    </w:p>
    <w:p w:rsidR="00591882" w:rsidRDefault="00591882" w:rsidP="00591882">
      <w:pPr>
        <w:ind w:firstLine="567"/>
        <w:jc w:val="both"/>
      </w:pPr>
      <w:r>
        <w:t>г) муниципальное имущество не является объектом незавершенного строительства;</w:t>
      </w:r>
    </w:p>
    <w:p w:rsidR="00591882" w:rsidRDefault="00591882" w:rsidP="00591882">
      <w:pPr>
        <w:ind w:firstLine="567"/>
        <w:jc w:val="both"/>
      </w:pPr>
      <w:proofErr w:type="spellStart"/>
      <w:r>
        <w:t>д</w:t>
      </w:r>
      <w:proofErr w:type="spellEnd"/>
      <w:r>
        <w:t>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591882" w:rsidRDefault="00591882" w:rsidP="00591882">
      <w:pPr>
        <w:ind w:firstLine="567"/>
        <w:jc w:val="both"/>
      </w:pPr>
      <w: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Башкортостан;</w:t>
      </w:r>
    </w:p>
    <w:p w:rsidR="00591882" w:rsidRDefault="00591882" w:rsidP="00591882">
      <w:pPr>
        <w:ind w:firstLine="567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591882" w:rsidRDefault="00591882" w:rsidP="00591882">
      <w:pPr>
        <w:ind w:firstLine="567"/>
        <w:jc w:val="both"/>
      </w:pPr>
      <w:bookmarkStart w:id="1" w:name="Par67"/>
      <w:bookmarkEnd w:id="1"/>
      <w: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района (далее – Администрация района)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91882" w:rsidRDefault="00591882" w:rsidP="00591882">
      <w:pPr>
        <w:ind w:firstLine="567"/>
        <w:jc w:val="both"/>
      </w:pP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91882" w:rsidRDefault="00591882" w:rsidP="00591882">
      <w:pPr>
        <w:ind w:firstLine="567"/>
        <w:jc w:val="both"/>
      </w:pPr>
      <w:r>
        <w:t xml:space="preserve">4. Рассмотрение предложения, указанного в </w:t>
      </w:r>
      <w:hyperlink r:id="rId8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>
          <w:rPr>
            <w:rStyle w:val="a3"/>
          </w:rPr>
          <w:t>пункте 3</w:t>
        </w:r>
      </w:hyperlink>
      <w:r>
        <w:t xml:space="preserve"> настоящих Правил, осуществляется Администрацией район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591882" w:rsidRDefault="00591882" w:rsidP="00591882">
      <w:pPr>
        <w:ind w:firstLine="567"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9" w:anchor="Par59" w:tooltip="2. В перечень вносятся сведения о федеральном имуществе, соответствующем следующим критериям:" w:history="1">
        <w:r>
          <w:rPr>
            <w:rStyle w:val="a3"/>
          </w:rPr>
          <w:t>пунктом 2</w:t>
        </w:r>
      </w:hyperlink>
      <w:r>
        <w:t xml:space="preserve"> настоящих Правил;</w:t>
      </w:r>
    </w:p>
    <w:p w:rsidR="00591882" w:rsidRDefault="00591882" w:rsidP="00591882">
      <w:pPr>
        <w:ind w:firstLine="567"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0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>
          <w:rPr>
            <w:rStyle w:val="a3"/>
          </w:rPr>
          <w:t>пунктов 6</w:t>
        </w:r>
      </w:hyperlink>
      <w:r>
        <w:t xml:space="preserve"> и </w:t>
      </w:r>
      <w:hyperlink r:id="rId11" w:anchor="Par77" w:tooltip="7. Уполномоченный орган исключает сведения о федеральном имуществе из перечня в одном из следующих случаев:" w:history="1">
        <w:r>
          <w:rPr>
            <w:rStyle w:val="a3"/>
          </w:rPr>
          <w:t>7</w:t>
        </w:r>
      </w:hyperlink>
      <w:r>
        <w:t xml:space="preserve"> настоящих Правил;</w:t>
      </w:r>
    </w:p>
    <w:p w:rsidR="00591882" w:rsidRDefault="00591882" w:rsidP="00591882">
      <w:pPr>
        <w:ind w:firstLine="567"/>
        <w:jc w:val="both"/>
      </w:pPr>
      <w:r>
        <w:t>в) об отказе в учете предложения.</w:t>
      </w:r>
    </w:p>
    <w:p w:rsidR="00591882" w:rsidRDefault="00591882" w:rsidP="00591882">
      <w:pPr>
        <w:ind w:firstLine="567"/>
        <w:jc w:val="both"/>
      </w:pPr>
      <w:r>
        <w:t xml:space="preserve">5. В случае принятия решения об отказе в учете предложения, указанного в </w:t>
      </w:r>
      <w:hyperlink r:id="rId12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>
          <w:rPr>
            <w:rStyle w:val="a3"/>
          </w:rPr>
          <w:t>пункте 3</w:t>
        </w:r>
      </w:hyperlink>
      <w:r>
        <w:t xml:space="preserve"> настоящих Правил, Администрация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1882" w:rsidRDefault="00591882" w:rsidP="00591882">
      <w:pPr>
        <w:ind w:firstLine="567"/>
        <w:jc w:val="both"/>
      </w:pPr>
      <w:bookmarkStart w:id="2" w:name="Par74"/>
      <w:bookmarkEnd w:id="2"/>
      <w:r>
        <w:t>6. Администрация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91882" w:rsidRDefault="00591882" w:rsidP="00591882">
      <w:pPr>
        <w:ind w:firstLine="567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91882" w:rsidRDefault="00591882" w:rsidP="00591882">
      <w:pPr>
        <w:ind w:firstLine="567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91882" w:rsidRDefault="00591882" w:rsidP="00591882">
      <w:pPr>
        <w:ind w:firstLine="567"/>
        <w:jc w:val="both"/>
      </w:pPr>
      <w:bookmarkStart w:id="3" w:name="Par77"/>
      <w:bookmarkEnd w:id="3"/>
      <w:r>
        <w:t>7. Администрация района исключает сведения о муниципальном имуществе из перечня в одном из следующих случаев:</w:t>
      </w:r>
    </w:p>
    <w:p w:rsidR="00591882" w:rsidRDefault="00591882" w:rsidP="00591882">
      <w:pPr>
        <w:ind w:firstLine="567"/>
        <w:jc w:val="both"/>
      </w:pPr>
      <w:r>
        <w:t>а) в отношении муниципального имущества в установленном законодательством Российской Федерации порядке принято решение Администрацией района о его использовании для государственных нужд либо для иных целей;</w:t>
      </w:r>
    </w:p>
    <w:p w:rsidR="00591882" w:rsidRDefault="00591882" w:rsidP="00591882">
      <w:pPr>
        <w:ind w:firstLine="567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91882" w:rsidRDefault="00591882" w:rsidP="00591882">
      <w:pPr>
        <w:ind w:firstLine="567"/>
        <w:jc w:val="both"/>
      </w:pPr>
      <w:r>
        <w:t xml:space="preserve">8. Сведения о муниципальном имуществе вносятся в перечень в </w:t>
      </w:r>
      <w:hyperlink r:id="rId1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>
          <w:rPr>
            <w:rStyle w:val="a3"/>
          </w:rPr>
          <w:t>составе</w:t>
        </w:r>
      </w:hyperlink>
      <w:r>
        <w:t xml:space="preserve"> и по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>
          <w:rPr>
            <w:rStyle w:val="a3"/>
          </w:rPr>
          <w:t>форме</w:t>
        </w:r>
      </w:hyperlink>
      <w:r>
        <w:t xml:space="preserve">, которые установлены в соответствии с </w:t>
      </w:r>
      <w:hyperlink r:id="rId15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>
          <w:rPr>
            <w:rStyle w:val="a3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591882" w:rsidRDefault="00591882" w:rsidP="00591882">
      <w:pPr>
        <w:ind w:firstLine="567"/>
        <w:jc w:val="both"/>
      </w:pPr>
      <w:r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91882" w:rsidRDefault="00591882" w:rsidP="00591882">
      <w:pPr>
        <w:ind w:firstLine="567"/>
        <w:jc w:val="both"/>
      </w:pPr>
      <w:r>
        <w:t>10. Ведение перечня осуществляется уполномоченным органом в электронной форме.</w:t>
      </w:r>
    </w:p>
    <w:p w:rsidR="00591882" w:rsidRDefault="00591882" w:rsidP="00591882">
      <w:pPr>
        <w:ind w:firstLine="567"/>
        <w:jc w:val="both"/>
      </w:pPr>
      <w:r>
        <w:t>11. Перечень и внесенные в него изменения подлежат:</w:t>
      </w:r>
    </w:p>
    <w:p w:rsidR="00591882" w:rsidRDefault="00591882" w:rsidP="00591882">
      <w:pPr>
        <w:ind w:firstLine="567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91882" w:rsidRDefault="00591882" w:rsidP="00591882">
      <w:pPr>
        <w:ind w:firstLine="567"/>
        <w:jc w:val="both"/>
        <w:rPr>
          <w:sz w:val="28"/>
          <w:szCs w:val="28"/>
        </w:rPr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F32AC" w:rsidRDefault="002F32AC"/>
    <w:sectPr w:rsidR="002F32AC" w:rsidSect="000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91882"/>
    <w:rsid w:val="00053537"/>
    <w:rsid w:val="002F32AC"/>
    <w:rsid w:val="00591882"/>
    <w:rsid w:val="00681C60"/>
    <w:rsid w:val="00683088"/>
    <w:rsid w:val="00C3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1882"/>
    <w:rPr>
      <w:color w:val="0000FF"/>
      <w:u w:val="single"/>
    </w:rPr>
  </w:style>
  <w:style w:type="paragraph" w:styleId="a4">
    <w:name w:val="header"/>
    <w:basedOn w:val="a"/>
    <w:link w:val="1"/>
    <w:unhideWhenUsed/>
    <w:rsid w:val="0059188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91882"/>
  </w:style>
  <w:style w:type="paragraph" w:styleId="3">
    <w:name w:val="Body Text Indent 3"/>
    <w:basedOn w:val="a"/>
    <w:link w:val="30"/>
    <w:semiHidden/>
    <w:unhideWhenUsed/>
    <w:rsid w:val="00591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9188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9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4"/>
    <w:locked/>
    <w:rsid w:val="00591882"/>
    <w:rPr>
      <w:rFonts w:ascii="ATimes" w:eastAsia="Times New Roman" w:hAnsi="ATimes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AppData\Local\Temp\&#1087;&#1086;&#1089;&#1090;&#8470;95-&#1086;&#1090;-11.12.2018-&#1055;&#1088;&#1072;&#1074;&#1080;&#1083;&#1072;-&#1092;&#1086;&#1088;&#1084;&#1080;&#1088;&#1086;&#1074;&#1072;&#1085;&#1080;&#1103;-&#1087;&#1077;&#1088;&#1077;&#1095;&#1085;&#1103;.doc" TargetMode="External"/><Relationship Id="rId13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2" Type="http://schemas.openxmlformats.org/officeDocument/2006/relationships/hyperlink" Target="file:///C:\Users\5\AppData\Local\Temp\&#1087;&#1086;&#1089;&#1090;&#8470;95-&#1086;&#1090;-11.12.2018-&#1055;&#1088;&#1072;&#1074;&#1080;&#1083;&#1072;-&#1092;&#1086;&#1088;&#1084;&#1080;&#1088;&#1086;&#1074;&#1072;&#1085;&#1080;&#1103;-&#1087;&#1077;&#1088;&#1077;&#1095;&#1085;&#1103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1" Type="http://schemas.openxmlformats.org/officeDocument/2006/relationships/hyperlink" Target="file:///C:\Users\5\AppData\Local\Temp\&#1087;&#1086;&#1089;&#1090;&#8470;95-&#1086;&#1090;-11.12.2018-&#1055;&#1088;&#1072;&#1074;&#1080;&#1083;&#1072;-&#1092;&#1086;&#1088;&#1084;&#1080;&#1088;&#1086;&#1074;&#1072;&#1085;&#1080;&#1103;-&#1087;&#1077;&#1088;&#1077;&#1095;&#1085;&#1103;.doc" TargetMode="Externa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10" Type="http://schemas.openxmlformats.org/officeDocument/2006/relationships/hyperlink" Target="file:///C:\Users\5\AppData\Local\Temp\&#1087;&#1086;&#1089;&#1090;&#8470;95-&#1086;&#1090;-11.12.2018-&#1055;&#1088;&#1072;&#1074;&#1080;&#1083;&#1072;-&#1092;&#1086;&#1088;&#1084;&#1080;&#1088;&#1086;&#1074;&#1072;&#1085;&#1080;&#1103;-&#1087;&#1077;&#1088;&#1077;&#1095;&#1085;&#1103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5\AppData\Local\Temp\&#1087;&#1086;&#1089;&#1090;&#8470;95-&#1086;&#1090;-11.12.2018-&#1055;&#1088;&#1072;&#1074;&#1080;&#1083;&#1072;-&#1092;&#1086;&#1088;&#1084;&#1080;&#1088;&#1086;&#1074;&#1072;&#1085;&#1080;&#1103;-&#1087;&#1077;&#1088;&#1077;&#1095;&#1085;&#1103;.doc" TargetMode="External"/><Relationship Id="rId14" Type="http://schemas.openxmlformats.org/officeDocument/2006/relationships/hyperlink" Target="consultantplus://offline/ref=D3FB0DD2CEB6D280A5EE6ACAA955FD6E7E3FAD383528B34DBD59C468DD92C701AA8E586E6F310854D3159FA9680060162832AFF0C840F328m8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2019-01-14T07:28:00Z</dcterms:created>
  <dcterms:modified xsi:type="dcterms:W3CDTF">2019-01-14T08:37:00Z</dcterms:modified>
</cp:coreProperties>
</file>