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0E7D27" w:rsidTr="00BF4A47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3960"/>
              <w:gridCol w:w="1296"/>
              <w:gridCol w:w="4284"/>
            </w:tblGrid>
            <w:tr w:rsidR="000E7D27" w:rsidTr="00BF4A47">
              <w:trPr>
                <w:trHeight w:val="1493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triple" w:sz="4" w:space="0" w:color="auto"/>
                    <w:right w:val="nil"/>
                  </w:tcBorders>
                </w:tcPr>
                <w:p w:rsidR="000E7D27" w:rsidRDefault="000E7D27" w:rsidP="00BF4A47">
                  <w:pPr>
                    <w:jc w:val="center"/>
                    <w:rPr>
                      <w:b/>
                      <w:sz w:val="20"/>
                    </w:rPr>
                  </w:pPr>
                  <w:r w:rsidRPr="00491358">
                    <w:rPr>
                      <w:szCs w:val="28"/>
                    </w:rPr>
                    <w:t xml:space="preserve">             </w:t>
                  </w:r>
                  <w:r>
                    <w:rPr>
                      <w:szCs w:val="28"/>
                    </w:rPr>
                    <w:t xml:space="preserve">          </w:t>
                  </w:r>
                  <w:r w:rsidRPr="00491358">
                    <w:rPr>
                      <w:szCs w:val="28"/>
                    </w:rPr>
                    <w:t xml:space="preserve">  </w:t>
                  </w:r>
                </w:p>
                <w:p w:rsidR="000E7D27" w:rsidRDefault="000E7D27" w:rsidP="00BF4A47">
                  <w:pPr>
                    <w:tabs>
                      <w:tab w:val="left" w:pos="318"/>
                    </w:tabs>
                    <w:ind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БАШКОРТОСТАН РЕСПУБЛИКАҺЫ</w:t>
                  </w:r>
                </w:p>
                <w:p w:rsidR="000E7D27" w:rsidRDefault="000E7D27" w:rsidP="00BF4A4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0E7D27" w:rsidRDefault="000E7D27" w:rsidP="00BF4A47">
                  <w:pPr>
                    <w:tabs>
                      <w:tab w:val="left" w:pos="1168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ИЛЕШ РАЙОНЫ </w:t>
                  </w:r>
                </w:p>
                <w:p w:rsidR="000E7D27" w:rsidRDefault="000E7D27" w:rsidP="00BF4A47">
                  <w:pPr>
                    <w:tabs>
                      <w:tab w:val="left" w:pos="885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АККУЗ АУЫЛ СОВЕТЫ</w:t>
                  </w:r>
                </w:p>
                <w:p w:rsidR="000E7D27" w:rsidRDefault="000E7D27" w:rsidP="00BF4A47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АУЫЛ  БИЛӘМӘҺЕ</w:t>
                  </w:r>
                </w:p>
                <w:p w:rsidR="000E7D27" w:rsidRDefault="000E7D27" w:rsidP="00BF4A47">
                  <w:pPr>
                    <w:jc w:val="left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 xml:space="preserve">         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E7D27" w:rsidRDefault="000E7D27" w:rsidP="00BF4A47">
                  <w:pPr>
                    <w:ind w:hanging="108"/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      452279, </w:t>
                  </w:r>
                  <w:r>
                    <w:rPr>
                      <w:sz w:val="20"/>
                      <w:lang w:val="be-BY"/>
                    </w:rPr>
                    <w:t>Аккуз ауылы, Бакса урамы, 7</w:t>
                  </w:r>
                </w:p>
                <w:p w:rsidR="000E7D27" w:rsidRDefault="000E7D27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 xml:space="preserve">     тел. (34762) 43-2-74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triple" w:sz="4" w:space="0" w:color="auto"/>
                    <w:right w:val="nil"/>
                  </w:tcBorders>
                </w:tcPr>
                <w:p w:rsidR="000E7D27" w:rsidRDefault="000E7D27" w:rsidP="00BF4A47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alt="Илишевский" style="position:absolute;left:0;text-align:left;margin-left:1.35pt;margin-top:18pt;width:58.85pt;height:1in;z-index:251658240;visibility:visible;mso-position-horizontal-relative:text;mso-position-vertical-relative:text">
                        <v:imagedata r:id="rId5" o:title=""/>
                      </v:shape>
                    </w:pic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nil"/>
                    <w:bottom w:val="triple" w:sz="4" w:space="0" w:color="auto"/>
                    <w:right w:val="single" w:sz="4" w:space="0" w:color="auto"/>
                  </w:tcBorders>
                </w:tcPr>
                <w:p w:rsidR="000E7D27" w:rsidRDefault="000E7D27" w:rsidP="00BF4A47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E7D27" w:rsidRDefault="000E7D27" w:rsidP="00BF4A47">
                  <w:pPr>
                    <w:tabs>
                      <w:tab w:val="left" w:pos="165"/>
                    </w:tabs>
                    <w:ind w:hanging="85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 РЕСПУБЛИКА БАШКОРТОСТАН </w:t>
                  </w:r>
                </w:p>
                <w:p w:rsidR="000E7D27" w:rsidRDefault="000E7D27" w:rsidP="00BF4A47">
                  <w:pPr>
                    <w:ind w:firstLine="44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МУНИЦИПАЛЬНЫЙ РАЙОН</w:t>
                  </w:r>
                </w:p>
                <w:p w:rsidR="000E7D27" w:rsidRDefault="000E7D27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0E7D27" w:rsidRDefault="000E7D27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АДМИНИСТРАЦИЯ</w:t>
                  </w:r>
                </w:p>
                <w:p w:rsidR="000E7D27" w:rsidRDefault="000E7D27" w:rsidP="00BF4A47">
                  <w:pPr>
                    <w:ind w:firstLine="306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СЕЛЬСКОГО  ПОСЕЛЕНИЯ </w:t>
                  </w:r>
                </w:p>
                <w:p w:rsidR="000E7D27" w:rsidRDefault="000E7D27" w:rsidP="00BF4A47">
                  <w:pPr>
                    <w:ind w:firstLine="590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АККУЗЕВСКИЙ СЕЛЬСОВЕТ </w:t>
                  </w:r>
                </w:p>
                <w:p w:rsidR="000E7D27" w:rsidRDefault="000E7D27" w:rsidP="00BF4A47">
                  <w:pPr>
                    <w:ind w:firstLine="165"/>
                    <w:jc w:val="left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452279, с.Аккузево, ул.Садовая 7</w:t>
                  </w:r>
                </w:p>
                <w:p w:rsidR="000E7D27" w:rsidRDefault="000E7D27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   тел. (34762) 43-2-74</w:t>
                  </w:r>
                </w:p>
              </w:tc>
            </w:tr>
          </w:tbl>
          <w:p w:rsidR="000E7D27" w:rsidRDefault="000E7D27" w:rsidP="00BF4A47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E7D27" w:rsidRDefault="000E7D27" w:rsidP="000B7E1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0E7D27" w:rsidRPr="001F5F8C" w:rsidRDefault="000E7D27" w:rsidP="00F3589C">
      <w:pPr>
        <w:tabs>
          <w:tab w:val="left" w:pos="8625"/>
        </w:tabs>
        <w:spacing w:line="360" w:lineRule="auto"/>
        <w:rPr>
          <w:b/>
          <w:i/>
          <w:szCs w:val="28"/>
        </w:rPr>
      </w:pPr>
      <w:r w:rsidRPr="001F5F8C">
        <w:rPr>
          <w:b/>
          <w:szCs w:val="28"/>
        </w:rPr>
        <w:t xml:space="preserve">                                                                                  </w:t>
      </w:r>
      <w:r w:rsidRPr="001F5F8C">
        <w:rPr>
          <w:b/>
          <w:i/>
          <w:szCs w:val="28"/>
        </w:rPr>
        <w:t>ПРОЕКТ</w:t>
      </w:r>
      <w:r>
        <w:rPr>
          <w:b/>
          <w:i/>
          <w:szCs w:val="28"/>
        </w:rPr>
        <w:tab/>
      </w:r>
    </w:p>
    <w:p w:rsidR="000E7D27" w:rsidRPr="00486123" w:rsidRDefault="000E7D27" w:rsidP="00F3589C">
      <w:pPr>
        <w:spacing w:line="360" w:lineRule="auto"/>
        <w:ind w:firstLine="708"/>
        <w:rPr>
          <w:b/>
          <w:szCs w:val="28"/>
        </w:rPr>
      </w:pPr>
      <w:r w:rsidRPr="00486123">
        <w:rPr>
          <w:b/>
          <w:szCs w:val="28"/>
        </w:rPr>
        <w:t>КАРАР</w:t>
      </w:r>
      <w:r w:rsidRPr="00486123">
        <w:rPr>
          <w:szCs w:val="28"/>
        </w:rPr>
        <w:t xml:space="preserve">                                                           </w:t>
      </w:r>
      <w:r w:rsidRPr="00486123">
        <w:rPr>
          <w:b/>
          <w:szCs w:val="28"/>
        </w:rPr>
        <w:t>ПОСТАНОВЛЕНИЕ</w:t>
      </w:r>
    </w:p>
    <w:p w:rsidR="000E7D27" w:rsidRPr="00486123" w:rsidRDefault="000E7D27" w:rsidP="003C4005">
      <w:pPr>
        <w:spacing w:line="276" w:lineRule="auto"/>
        <w:ind w:firstLine="0"/>
        <w:outlineLvl w:val="1"/>
        <w:rPr>
          <w:szCs w:val="28"/>
        </w:rPr>
      </w:pPr>
    </w:p>
    <w:p w:rsidR="000E7D27" w:rsidRDefault="000E7D27" w:rsidP="003C4005">
      <w:pPr>
        <w:rPr>
          <w:sz w:val="24"/>
          <w:szCs w:val="24"/>
        </w:rPr>
      </w:pPr>
    </w:p>
    <w:p w:rsidR="000E7D27" w:rsidRPr="004B5243" w:rsidRDefault="000E7D27" w:rsidP="00E90E85">
      <w:pPr>
        <w:ind w:firstLine="540"/>
        <w:jc w:val="left"/>
        <w:rPr>
          <w:szCs w:val="28"/>
        </w:rPr>
      </w:pPr>
      <w:r w:rsidRPr="003C400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>
        <w:rPr>
          <w:szCs w:val="28"/>
        </w:rPr>
        <w:t>Об утверждении Положения о контрактном управляющем</w:t>
      </w:r>
    </w:p>
    <w:p w:rsidR="000E7D27" w:rsidRPr="004B5243" w:rsidRDefault="000E7D27" w:rsidP="00617136">
      <w:pPr>
        <w:ind w:firstLine="540"/>
        <w:jc w:val="center"/>
        <w:rPr>
          <w:szCs w:val="28"/>
        </w:rPr>
      </w:pPr>
    </w:p>
    <w:p w:rsidR="000E7D27" w:rsidRPr="004B5243" w:rsidRDefault="000E7D27" w:rsidP="006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27" w:rsidRDefault="000E7D27" w:rsidP="00617136">
      <w:pPr>
        <w:pStyle w:val="Header"/>
        <w:tabs>
          <w:tab w:val="clear" w:pos="9355"/>
          <w:tab w:val="left" w:pos="708"/>
          <w:tab w:val="right" w:pos="9781"/>
        </w:tabs>
        <w:ind w:left="-426" w:right="-426"/>
        <w:jc w:val="both"/>
        <w:rPr>
          <w:rFonts w:ascii="Times New Roman" w:hAnsi="Times New Roman"/>
        </w:rPr>
      </w:pPr>
    </w:p>
    <w:p w:rsidR="000E7D27" w:rsidRDefault="000E7D27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 xml:space="preserve">В    целях   реализации    Федерального    закона   от  05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№ 44-ФЗ  «О контрактной системе в сфере закупок товаров, работ, услуг для обеспечения государственных и муниципальных нужд»  </w:t>
      </w:r>
      <w:r w:rsidRPr="00570A5B">
        <w:rPr>
          <w:b/>
          <w:szCs w:val="28"/>
        </w:rPr>
        <w:t>постановля</w:t>
      </w:r>
      <w:r>
        <w:rPr>
          <w:b/>
          <w:szCs w:val="28"/>
        </w:rPr>
        <w:t>ю</w:t>
      </w:r>
      <w:r>
        <w:rPr>
          <w:szCs w:val="28"/>
        </w:rPr>
        <w:t>:</w:t>
      </w:r>
    </w:p>
    <w:p w:rsidR="000E7D27" w:rsidRDefault="000E7D27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>1. Утвердить Положение  о  контрактном  управляющем (приложение)</w:t>
      </w:r>
      <w:r w:rsidRPr="004B5243">
        <w:rPr>
          <w:szCs w:val="28"/>
        </w:rPr>
        <w:t xml:space="preserve"> </w:t>
      </w:r>
    </w:p>
    <w:p w:rsidR="000E7D27" w:rsidRPr="003D06AE" w:rsidRDefault="000E7D27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>2.   Контроль  за   исполнением   настоящего постановления  оставляю за  собой.</w:t>
      </w:r>
    </w:p>
    <w:p w:rsidR="000E7D27" w:rsidRDefault="000E7D27" w:rsidP="00617136">
      <w:pPr>
        <w:pStyle w:val="Header"/>
        <w:tabs>
          <w:tab w:val="clear" w:pos="4677"/>
          <w:tab w:val="clear" w:pos="9355"/>
          <w:tab w:val="left" w:pos="8505"/>
        </w:tabs>
        <w:ind w:firstLine="851"/>
        <w:rPr>
          <w:rFonts w:ascii="Times New Roman" w:hAnsi="Times New Roman"/>
        </w:rPr>
      </w:pPr>
    </w:p>
    <w:p w:rsidR="000E7D27" w:rsidRDefault="000E7D27" w:rsidP="00617136">
      <w:pPr>
        <w:tabs>
          <w:tab w:val="left" w:pos="4842"/>
          <w:tab w:val="left" w:pos="5295"/>
        </w:tabs>
      </w:pPr>
    </w:p>
    <w:p w:rsidR="000E7D27" w:rsidRDefault="000E7D27" w:rsidP="00617136">
      <w:pPr>
        <w:tabs>
          <w:tab w:val="left" w:pos="4842"/>
          <w:tab w:val="left" w:pos="5295"/>
        </w:tabs>
      </w:pPr>
      <w:r>
        <w:t>Глава сельского поселения                                В.Р.Ахметьянов</w:t>
      </w:r>
    </w:p>
    <w:p w:rsidR="000E7D27" w:rsidRDefault="000E7D27" w:rsidP="00617136">
      <w:pPr>
        <w:tabs>
          <w:tab w:val="left" w:pos="4740"/>
          <w:tab w:val="left" w:pos="4800"/>
          <w:tab w:val="left" w:pos="5295"/>
        </w:tabs>
      </w:pPr>
      <w:r>
        <w:tab/>
      </w: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Pr="00520C54" w:rsidRDefault="000E7D27" w:rsidP="00E90E85">
      <w:pPr>
        <w:tabs>
          <w:tab w:val="left" w:pos="4820"/>
        </w:tabs>
        <w:ind w:left="2124" w:firstLine="708"/>
        <w:rPr>
          <w:sz w:val="24"/>
        </w:rPr>
      </w:pPr>
      <w:r>
        <w:rPr>
          <w:szCs w:val="28"/>
        </w:rPr>
        <w:t xml:space="preserve">                           </w:t>
      </w:r>
      <w:r w:rsidRPr="00520C54">
        <w:rPr>
          <w:sz w:val="24"/>
        </w:rPr>
        <w:t xml:space="preserve">Приложение </w:t>
      </w:r>
    </w:p>
    <w:p w:rsidR="000E7D27" w:rsidRPr="00520C54" w:rsidRDefault="000E7D27" w:rsidP="00E90E85">
      <w:pPr>
        <w:tabs>
          <w:tab w:val="left" w:pos="4860"/>
        </w:tabs>
        <w:ind w:left="4860" w:hanging="40"/>
        <w:jc w:val="left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 xml:space="preserve">к </w:t>
      </w:r>
      <w:r>
        <w:rPr>
          <w:sz w:val="24"/>
        </w:rPr>
        <w:t xml:space="preserve">проекту </w:t>
      </w:r>
      <w:r w:rsidRPr="00520C54">
        <w:rPr>
          <w:sz w:val="24"/>
        </w:rPr>
        <w:t>постановлени</w:t>
      </w:r>
      <w:r>
        <w:rPr>
          <w:sz w:val="24"/>
        </w:rPr>
        <w:t>я</w:t>
      </w:r>
      <w:r w:rsidRPr="00520C54">
        <w:rPr>
          <w:sz w:val="24"/>
        </w:rPr>
        <w:t xml:space="preserve"> Администрации </w:t>
      </w:r>
    </w:p>
    <w:p w:rsidR="000E7D27" w:rsidRPr="00520C54" w:rsidRDefault="000E7D27" w:rsidP="00E90E85">
      <w:pPr>
        <w:tabs>
          <w:tab w:val="left" w:pos="4860"/>
        </w:tabs>
        <w:ind w:left="4860" w:hanging="40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 xml:space="preserve">сельского поселения </w:t>
      </w:r>
      <w:r>
        <w:rPr>
          <w:sz w:val="24"/>
        </w:rPr>
        <w:t>Аккузевский</w:t>
      </w:r>
      <w:r w:rsidRPr="00520C54">
        <w:rPr>
          <w:sz w:val="24"/>
        </w:rPr>
        <w:t xml:space="preserve"> сельсовет</w:t>
      </w:r>
    </w:p>
    <w:p w:rsidR="000E7D27" w:rsidRPr="00520C54" w:rsidRDefault="000E7D27" w:rsidP="00E90E85">
      <w:pPr>
        <w:tabs>
          <w:tab w:val="left" w:pos="4860"/>
        </w:tabs>
        <w:ind w:left="4860" w:hanging="40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>муниципального района Илишевский район Республики Башкортостан</w:t>
      </w: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Pr="00522C50" w:rsidRDefault="000E7D27" w:rsidP="00617136">
      <w:pPr>
        <w:jc w:val="right"/>
        <w:rPr>
          <w:szCs w:val="28"/>
        </w:rPr>
      </w:pPr>
    </w:p>
    <w:p w:rsidR="000E7D27" w:rsidRPr="00522C50" w:rsidRDefault="000E7D27" w:rsidP="00617136">
      <w:pPr>
        <w:jc w:val="right"/>
        <w:rPr>
          <w:szCs w:val="28"/>
        </w:rPr>
      </w:pPr>
    </w:p>
    <w:p w:rsidR="000E7D27" w:rsidRDefault="000E7D27" w:rsidP="00617136">
      <w:pPr>
        <w:jc w:val="center"/>
        <w:rPr>
          <w:szCs w:val="28"/>
        </w:rPr>
      </w:pPr>
      <w:r w:rsidRPr="00522C50">
        <w:rPr>
          <w:szCs w:val="28"/>
        </w:rPr>
        <w:t>ПОЛОЖЕНИЕ</w:t>
      </w:r>
      <w:r w:rsidRPr="00522C50">
        <w:rPr>
          <w:szCs w:val="28"/>
        </w:rPr>
        <w:br/>
        <w:t>о контрактном управляющем</w:t>
      </w:r>
      <w:r>
        <w:rPr>
          <w:szCs w:val="28"/>
        </w:rPr>
        <w:t xml:space="preserve"> Администрации сельского поселения Аккузевский сельсовет муниципального района Илишевский район</w:t>
      </w:r>
    </w:p>
    <w:p w:rsidR="000E7D27" w:rsidRPr="00522C50" w:rsidRDefault="000E7D27" w:rsidP="00617136">
      <w:pPr>
        <w:jc w:val="center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0E7D27" w:rsidRPr="00522C50" w:rsidRDefault="000E7D27" w:rsidP="00617136">
      <w:pPr>
        <w:rPr>
          <w:szCs w:val="28"/>
        </w:rPr>
      </w:pPr>
      <w:r w:rsidRPr="00522C50">
        <w:rPr>
          <w:szCs w:val="28"/>
        </w:rPr>
        <w:t>     </w:t>
      </w:r>
    </w:p>
    <w:p w:rsidR="000E7D27" w:rsidRPr="00522C50" w:rsidRDefault="000E7D27" w:rsidP="00617136">
      <w:pPr>
        <w:jc w:val="center"/>
        <w:rPr>
          <w:szCs w:val="28"/>
        </w:rPr>
      </w:pPr>
      <w:r w:rsidRPr="00522C50">
        <w:rPr>
          <w:szCs w:val="28"/>
        </w:rPr>
        <w:t>I. Общие положения</w:t>
      </w:r>
    </w:p>
    <w:p w:rsidR="000E7D27" w:rsidRDefault="000E7D27" w:rsidP="00617136">
      <w:pPr>
        <w:rPr>
          <w:szCs w:val="28"/>
        </w:rPr>
      </w:pPr>
      <w:r w:rsidRPr="00522C50">
        <w:rPr>
          <w:szCs w:val="28"/>
        </w:rPr>
        <w:br/>
        <w:t xml:space="preserve">     1.1. Настоящее положение  о контрактном управляющем (далее - Положение) устанавливает порядок действий и полномочия контрактного управляющего при осуществлении закупок товаров, работ, услуг для обеспечения муниципальных нужд </w:t>
      </w:r>
      <w:r>
        <w:rPr>
          <w:szCs w:val="28"/>
        </w:rPr>
        <w:t xml:space="preserve">сельского поселения Аккузевский сельсовет </w:t>
      </w:r>
      <w:r w:rsidRPr="00522C50">
        <w:rPr>
          <w:szCs w:val="28"/>
        </w:rPr>
        <w:t xml:space="preserve">муниципального района </w:t>
      </w:r>
      <w:r>
        <w:rPr>
          <w:szCs w:val="28"/>
        </w:rPr>
        <w:t>Илишевский</w:t>
      </w:r>
      <w:r w:rsidRPr="00522C50">
        <w:rPr>
          <w:szCs w:val="28"/>
        </w:rPr>
        <w:t xml:space="preserve"> район Республики Башкортостан,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0E7D27" w:rsidRPr="00522C50" w:rsidRDefault="000E7D27" w:rsidP="00B17B53">
      <w:pPr>
        <w:ind w:firstLine="426"/>
        <w:rPr>
          <w:szCs w:val="28"/>
        </w:rPr>
      </w:pPr>
      <w:r>
        <w:rPr>
          <w:szCs w:val="28"/>
        </w:rPr>
        <w:t>1</w:t>
      </w:r>
      <w:r w:rsidRPr="00522C50">
        <w:rPr>
          <w:szCs w:val="28"/>
        </w:rPr>
        <w:t>.2. Контрактный управляющий создается в целях обеспечения осуществления муниципальным заказчиком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- план-график) не превышает сто миллионов рублей.</w:t>
      </w:r>
      <w:r w:rsidRPr="00522C50">
        <w:rPr>
          <w:szCs w:val="28"/>
        </w:rPr>
        <w:br/>
        <w:t>     1.3. Контрактный управляющий в своей деятельности руководствуется:</w:t>
      </w:r>
      <w:r w:rsidRPr="00522C50">
        <w:rPr>
          <w:szCs w:val="28"/>
        </w:rPr>
        <w:br/>
        <w:t xml:space="preserve">Конституцией Российской Федерации, Республики Башкортостан,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522C50">
          <w:rPr>
            <w:szCs w:val="28"/>
          </w:rPr>
          <w:t>2013 г</w:t>
        </w:r>
      </w:smartTag>
      <w:r w:rsidRPr="00522C50">
        <w:rPr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(далее - Закон),     иными нормативными правовыми актами, и  настоящим Положением.</w:t>
      </w:r>
    </w:p>
    <w:p w:rsidR="000E7D27" w:rsidRPr="00522C50" w:rsidRDefault="000E7D27" w:rsidP="00B17B53">
      <w:pPr>
        <w:ind w:firstLine="0"/>
        <w:rPr>
          <w:szCs w:val="28"/>
        </w:rPr>
      </w:pPr>
      <w:r w:rsidRPr="00522C50">
        <w:rPr>
          <w:szCs w:val="28"/>
        </w:rPr>
        <w:t xml:space="preserve">     1.4. Основными принципами деятельности контрактного управляющего при осуществлении закупки являются: </w:t>
      </w:r>
    </w:p>
    <w:p w:rsidR="000E7D27" w:rsidRPr="00522C50" w:rsidRDefault="000E7D27" w:rsidP="00617136">
      <w:pPr>
        <w:rPr>
          <w:szCs w:val="28"/>
        </w:rPr>
      </w:pPr>
      <w:r w:rsidRPr="00522C50">
        <w:rPr>
          <w:szCs w:val="28"/>
        </w:rPr>
        <w:t xml:space="preserve">- профессионализм - повышение квалификации и получение теоретических знаний и навыков в сфере закупок, в целях осуществления своей деятельности на профессиональной основе; </w:t>
      </w:r>
    </w:p>
    <w:p w:rsidR="000E7D27" w:rsidRPr="00522C50" w:rsidRDefault="000E7D27" w:rsidP="00617136">
      <w:pPr>
        <w:rPr>
          <w:szCs w:val="28"/>
        </w:rPr>
      </w:pPr>
      <w:r w:rsidRPr="00522C50">
        <w:rPr>
          <w:szCs w:val="28"/>
        </w:rPr>
        <w:t xml:space="preserve"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</w:t>
      </w:r>
    </w:p>
    <w:p w:rsidR="000E7D27" w:rsidRDefault="000E7D27" w:rsidP="00617136">
      <w:pPr>
        <w:rPr>
          <w:szCs w:val="28"/>
        </w:rPr>
      </w:pPr>
      <w:r w:rsidRPr="00522C50">
        <w:rPr>
          <w:szCs w:val="28"/>
        </w:rPr>
        <w:t>- 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0E7D27" w:rsidRPr="00522C50" w:rsidRDefault="000E7D27" w:rsidP="00617136">
      <w:pPr>
        <w:rPr>
          <w:szCs w:val="28"/>
        </w:rPr>
      </w:pPr>
    </w:p>
    <w:p w:rsidR="000E7D27" w:rsidRPr="008E35AC" w:rsidRDefault="000E7D27" w:rsidP="00B17B53">
      <w:pPr>
        <w:jc w:val="left"/>
        <w:rPr>
          <w:szCs w:val="28"/>
        </w:rPr>
      </w:pPr>
      <w:r w:rsidRPr="008E35AC">
        <w:rPr>
          <w:szCs w:val="28"/>
        </w:rPr>
        <w:t>     II. Порядок формирования контрактного управляющего.</w:t>
      </w:r>
    </w:p>
    <w:p w:rsidR="000E7D27" w:rsidRPr="008E35AC" w:rsidRDefault="000E7D27" w:rsidP="00617136">
      <w:pPr>
        <w:rPr>
          <w:szCs w:val="28"/>
        </w:rPr>
      </w:pPr>
      <w:r w:rsidRPr="008E35AC">
        <w:rPr>
          <w:szCs w:val="28"/>
        </w:rPr>
        <w:br/>
        <w:t xml:space="preserve">     2.1. Назначение на должность и освобождение от должности контрактного управляющего допускается только по решению Заказчика. </w:t>
      </w:r>
      <w:r w:rsidRPr="008E35AC">
        <w:rPr>
          <w:szCs w:val="28"/>
        </w:rPr>
        <w:br/>
        <w:t>     2.2. Контрактный управляющий должен иметь высшее образование или дополнительное профессиональное образование в сфере закупок.</w:t>
      </w:r>
      <w:r w:rsidRPr="008E35AC">
        <w:rPr>
          <w:szCs w:val="28"/>
        </w:rPr>
        <w:br/>
        <w:t>     2.3. 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которое является непосредственно осуществляющим контроль в сфере закупок должностным лицом органов, уполномоченных на осуществление такого контроля.</w:t>
      </w:r>
    </w:p>
    <w:p w:rsidR="000E7D27" w:rsidRDefault="000E7D27" w:rsidP="00617136">
      <w:pPr>
        <w:jc w:val="center"/>
        <w:rPr>
          <w:szCs w:val="28"/>
        </w:rPr>
      </w:pPr>
      <w:r w:rsidRPr="008E35AC">
        <w:rPr>
          <w:szCs w:val="28"/>
        </w:rPr>
        <w:br/>
        <w:t>     III. Функции и полномочия контрактного управляющего.</w:t>
      </w:r>
    </w:p>
    <w:p w:rsidR="000E7D27" w:rsidRPr="008E35AC" w:rsidRDefault="000E7D27" w:rsidP="00617136">
      <w:pPr>
        <w:jc w:val="center"/>
        <w:rPr>
          <w:szCs w:val="28"/>
        </w:rPr>
      </w:pP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>
        <w:rPr>
          <w:szCs w:val="28"/>
        </w:rPr>
        <w:t xml:space="preserve">3.1. Контрактный управляющий </w:t>
      </w:r>
      <w:r w:rsidRPr="008E35AC">
        <w:rPr>
          <w:szCs w:val="28"/>
        </w:rPr>
        <w:t>осуществляет следующие функции и полномочия:</w:t>
      </w:r>
    </w:p>
    <w:p w:rsidR="000E7D27" w:rsidRPr="008E35AC" w:rsidRDefault="000E7D27" w:rsidP="00617136">
      <w:pPr>
        <w:widowControl w:val="0"/>
        <w:pBdr>
          <w:bottom w:val="single" w:sz="6" w:space="0" w:color="auto"/>
        </w:pBdr>
        <w:rPr>
          <w:szCs w:val="28"/>
        </w:rPr>
      </w:pP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Консультант</w:t>
      </w:r>
      <w:r>
        <w:rPr>
          <w:szCs w:val="28"/>
        </w:rPr>
        <w:t xml:space="preserve"> </w:t>
      </w:r>
      <w:r w:rsidRPr="008E35AC">
        <w:rPr>
          <w:szCs w:val="28"/>
        </w:rPr>
        <w:t>Плюс: примечание.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Подпункт 1 пункта </w:t>
      </w:r>
      <w:r>
        <w:rPr>
          <w:szCs w:val="28"/>
        </w:rPr>
        <w:t>3.1.</w:t>
      </w:r>
      <w:r w:rsidRPr="008E35AC">
        <w:rPr>
          <w:szCs w:val="28"/>
        </w:rPr>
        <w:t xml:space="preserve"> вступает в силу с 1 января 2015 года (</w:t>
      </w:r>
      <w:hyperlink w:anchor="Par14" w:history="1">
        <w:r w:rsidRPr="008E35AC">
          <w:rPr>
            <w:color w:val="0000FF"/>
            <w:szCs w:val="28"/>
          </w:rPr>
          <w:t>пункт 2</w:t>
        </w:r>
      </w:hyperlink>
      <w:r w:rsidRPr="008E35AC">
        <w:rPr>
          <w:szCs w:val="28"/>
        </w:rPr>
        <w:t xml:space="preserve"> данного документа).</w:t>
      </w:r>
    </w:p>
    <w:p w:rsidR="000E7D27" w:rsidRPr="008E35AC" w:rsidRDefault="000E7D27" w:rsidP="00617136">
      <w:pPr>
        <w:widowControl w:val="0"/>
        <w:pBdr>
          <w:bottom w:val="single" w:sz="6" w:space="0" w:color="auto"/>
        </w:pBdr>
        <w:rPr>
          <w:szCs w:val="28"/>
        </w:rPr>
      </w:pP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bookmarkStart w:id="0" w:name="Par88"/>
      <w:bookmarkEnd w:id="0"/>
      <w:r w:rsidRPr="008E35AC">
        <w:rPr>
          <w:szCs w:val="28"/>
        </w:rPr>
        <w:t>1) при планировании закупок: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6" w:history="1">
        <w:r w:rsidRPr="008E35AC">
          <w:rPr>
            <w:color w:val="0000FF"/>
            <w:szCs w:val="28"/>
          </w:rPr>
          <w:t>частью 10 статьи 17</w:t>
        </w:r>
      </w:hyperlink>
      <w:r w:rsidRPr="008E35AC">
        <w:rPr>
          <w:szCs w:val="28"/>
        </w:rPr>
        <w:t xml:space="preserve"> Федерального закона;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в) обеспечивает подготовку обоснования закупки при формировании плана закупок;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д) организует утверждение плана закупок, плана-графика;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2) при определении поставщиков (подрядчиков, исполнителей):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выбирает способ определения поставщика (подрядчика, исполнителя);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организует подготовку описания объекта закупки в документации о закупке;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правомочности участника закупки заключать контракт;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E7D27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неприостановления деятельности участника закупки в порядке, установленном </w:t>
      </w:r>
      <w:hyperlink r:id="rId7" w:history="1">
        <w:r w:rsidRPr="008E35AC">
          <w:rPr>
            <w:color w:val="0000FF"/>
            <w:szCs w:val="28"/>
          </w:rPr>
          <w:t>Кодексом</w:t>
        </w:r>
      </w:hyperlink>
      <w:r w:rsidRPr="008E35AC">
        <w:rPr>
          <w:szCs w:val="28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0E7D27" w:rsidRDefault="000E7D27" w:rsidP="00617136">
      <w:pPr>
        <w:widowControl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D27" w:rsidRPr="0023505C" w:rsidRDefault="000E7D27" w:rsidP="00617136">
      <w:pPr>
        <w:widowControl w:val="0"/>
        <w:ind w:firstLine="540"/>
        <w:rPr>
          <w:sz w:val="24"/>
          <w:szCs w:val="24"/>
        </w:rPr>
      </w:pPr>
      <w:r w:rsidRPr="0023505C">
        <w:rPr>
          <w:sz w:val="24"/>
          <w:szCs w:val="24"/>
        </w:rPr>
        <w:t>&lt;1&gt; 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1838;N 30, ст. 3095; N 31, ст. 3229; N 34, ст. 3529, 3533; N 44, ст. 4266; 2005, N 1, ст. 9, 13, 37, 40, 45; N 10, ст. 762, 763; N 13, ст. 1077, 1079; N 17, ст. 1484; N 19, ст. 1752; N 25, ст. 2431; N 27, ст. 2719, 2721; N 30, ст. 3104, 3124, 3131; N 40, ст. 3986; N 50, ст. 5247; N 52, ст. 5574, 5596; 2006, N 1, ст. 4, 10; N 2, ст. 172, 175; N 6, ст. 636; N 10, ст. 1067; N 17, ст. 1776; N 18, ст. 1907; N 19, ст. 2066; N 23, ст. 2380, 2385; N 28, ст. 2975; N 30, ст. 3287; N 31, ст. 3420, 3432, 3433, 3438, 3452; N 43, ст. 4412; N 45, ст. 4633, 4634, 4641; N 50, ст. 5279, 5281; N 52, ст. 5498; 2007, N 1, ст. 21, 25, 29, 33; N 7, ст. 840;N 15, ст. 1743; N 16, ст. 1824, 1825; N 17, ст. 1930; N 20, ст. 2367; N 21, ст. 2456; N 26, ст. 3089; N 30, ст. 3755; N 31, ст. 4001, 4007, 4008, 4009, 4015; N 41, ст. 4845; N 43, ст. 5084; N 46, ст. 5553; N 49, ст. 6034, 6065;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2010, N 1, ст. 1; N 11, ст. 1169, 1176; N 15, ст. 1743, 1751; N 18, ст. 2145; N 19, ст. 2291; N 21, ст. 2524, 2525, 2526, 2530; N 23, ст. 2790; N 25, ст. 3070; N 27, ст. 3416, 3429; N 28, ст. 3553; N 30, ст. 4000, 4002, 4005, 4006, 4007;N 31, ст. 4155, 4158, 4164, 4191, 4192, 4193, 4195, 4198, 4206, 4207, 4208; N 32, ст. 4298; N 41, ст. 5192, 5193; N 46, ст. 5918; N 49, ст. 6409; N 50, ст. 6605; N 52, ст. 6984, 6995, 6996; 2011, N 1, ст. 10, 23, 29, 33, 47, 54;N 7, ст. 901, 905; N 15, ст. 2039, 2041; N 17, ст. 2310, 2312; N 19, ст. 2714, 2715; N 23, ст. 3260, 3267; N 27, ст. 3873, 3881; N 29, ст. 4284, 4289, 4290, 4291, 4298; N 30, ст. 4573, 4574, 4584, 4585, 4590, 4591, 4598, 4600, 4601, 4605;N 45, ст. 6325, 6326, 6334; N 46, ст. 6406; N 47, ст. 6601, 6602; N 48, ст. 6728, 6730, 6732; N 49, ст. 7025, 7042, 7056, 7061; N 50, ст. 7342, 7345, 7346, 7351, 7352, 7355, 7362, 7366; 2012, N 6, ст. 621; N 10, ст. 1166; N 15, ст. 1723, 1724;N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4044, 4078, 4081, 4082; N 31, ст. 4191; N 40, ст. 5032.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соответствия дополнительным </w:t>
      </w:r>
      <w:hyperlink r:id="rId8" w:history="1">
        <w:r w:rsidRPr="008E35AC">
          <w:rPr>
            <w:color w:val="0000FF"/>
            <w:szCs w:val="28"/>
          </w:rPr>
          <w:t>требованиям</w:t>
        </w:r>
      </w:hyperlink>
      <w:r w:rsidRPr="008E35AC">
        <w:rPr>
          <w:szCs w:val="28"/>
        </w:rPr>
        <w:t xml:space="preserve">, устанавливаемым в соответствии с </w:t>
      </w:r>
      <w:hyperlink r:id="rId9" w:history="1">
        <w:r w:rsidRPr="008E35AC">
          <w:rPr>
            <w:color w:val="0000FF"/>
            <w:szCs w:val="28"/>
          </w:rPr>
          <w:t>частью 2 статьи 31</w:t>
        </w:r>
      </w:hyperlink>
      <w:r w:rsidRPr="008E35AC">
        <w:rPr>
          <w:szCs w:val="28"/>
        </w:rPr>
        <w:t xml:space="preserve"> Федерального закона;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1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 xml:space="preserve"> размещением;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у) привлекает экспертов, экспертные организации;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Pr="008E35AC">
          <w:rPr>
            <w:color w:val="0000FF"/>
            <w:szCs w:val="28"/>
          </w:rPr>
          <w:t>частью 3 статьи 84</w:t>
        </w:r>
      </w:hyperlink>
      <w:r w:rsidRPr="008E35AC">
        <w:rPr>
          <w:szCs w:val="28"/>
        </w:rPr>
        <w:t xml:space="preserve"> Федерального закона;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3" w:history="1">
        <w:r w:rsidRPr="008E35AC">
          <w:rPr>
            <w:color w:val="0000FF"/>
            <w:szCs w:val="28"/>
          </w:rPr>
          <w:t>пунктом 25 части 1 статьи 93</w:t>
        </w:r>
      </w:hyperlink>
      <w:r w:rsidRPr="008E35AC">
        <w:rPr>
          <w:szCs w:val="28"/>
        </w:rPr>
        <w:t xml:space="preserve"> Федерального закона;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ч) обеспечивает заключение контрактов;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3) при исполнении, изменении, расторжении контракта: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r>
        <w:rPr>
          <w:szCs w:val="28"/>
        </w:rPr>
        <w:t xml:space="preserve"> </w:t>
      </w:r>
      <w:r w:rsidRPr="008E35AC">
        <w:rPr>
          <w:szCs w:val="28"/>
        </w:rPr>
        <w:t>случае нарушения поставщиком (подрядчиком, исполнителем) условий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bookmarkStart w:id="1" w:name="Par142"/>
      <w:bookmarkEnd w:id="1"/>
      <w:r>
        <w:rPr>
          <w:szCs w:val="28"/>
        </w:rPr>
        <w:t>3.2</w:t>
      </w:r>
      <w:r w:rsidRPr="008E35AC">
        <w:rPr>
          <w:szCs w:val="28"/>
        </w:rPr>
        <w:t xml:space="preserve">.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иные полномочия, предусмотренные Федеральным </w:t>
      </w:r>
      <w:hyperlink r:id="rId14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в том числе: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2) организует обязательное </w:t>
      </w:r>
      <w:hyperlink r:id="rId15" w:history="1">
        <w:r w:rsidRPr="008E35AC">
          <w:rPr>
            <w:color w:val="0000FF"/>
            <w:szCs w:val="28"/>
          </w:rPr>
          <w:t>общественное обсуждение</w:t>
        </w:r>
      </w:hyperlink>
      <w:r w:rsidRPr="008E35AC">
        <w:rPr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Pr="008E35AC">
          <w:rPr>
            <w:color w:val="0000FF"/>
            <w:szCs w:val="28"/>
          </w:rPr>
          <w:t>закона</w:t>
        </w:r>
      </w:hyperlink>
      <w:r w:rsidRPr="008E35AC">
        <w:rPr>
          <w:szCs w:val="28"/>
        </w:rPr>
        <w:t>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>
        <w:rPr>
          <w:szCs w:val="28"/>
        </w:rPr>
        <w:t>3.3</w:t>
      </w:r>
      <w:r w:rsidRPr="008E35AC">
        <w:rPr>
          <w:szCs w:val="28"/>
        </w:rPr>
        <w:t xml:space="preserve">. В целях реализации функций и полномочий, указанных в </w:t>
      </w:r>
      <w:hyperlink w:anchor="Par83" w:history="1">
        <w:r w:rsidRPr="008E35AC">
          <w:rPr>
            <w:color w:val="0000FF"/>
            <w:szCs w:val="28"/>
          </w:rPr>
          <w:t xml:space="preserve">пунктах </w:t>
        </w:r>
      </w:hyperlink>
      <w:r>
        <w:rPr>
          <w:szCs w:val="28"/>
        </w:rPr>
        <w:t>3.1., 3.2.</w:t>
      </w:r>
      <w:r w:rsidRPr="008E35AC">
        <w:rPr>
          <w:szCs w:val="28"/>
        </w:rPr>
        <w:t xml:space="preserve"> настоящего Положения, </w:t>
      </w:r>
      <w:r>
        <w:rPr>
          <w:szCs w:val="28"/>
        </w:rPr>
        <w:t>контрактный управляющий обязан</w:t>
      </w:r>
      <w:r w:rsidRPr="008E35AC">
        <w:rPr>
          <w:szCs w:val="28"/>
        </w:rPr>
        <w:t xml:space="preserve"> соблюдать обязательства и требования, установленные Федеральным </w:t>
      </w:r>
      <w:hyperlink r:id="rId18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в том числе: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к своей работе экспертов, экспертные организации.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>
        <w:rPr>
          <w:szCs w:val="28"/>
        </w:rPr>
        <w:t>3.4</w:t>
      </w:r>
      <w:r w:rsidRPr="008E35AC">
        <w:rPr>
          <w:szCs w:val="28"/>
        </w:rPr>
        <w:t xml:space="preserve">. При централизации закупок в соответствии со </w:t>
      </w:r>
      <w:hyperlink r:id="rId20" w:history="1">
        <w:r w:rsidRPr="008E35AC">
          <w:rPr>
            <w:color w:val="0000FF"/>
            <w:szCs w:val="28"/>
          </w:rPr>
          <w:t>статьей 26</w:t>
        </w:r>
      </w:hyperlink>
      <w:r w:rsidRPr="008E35AC">
        <w:rPr>
          <w:szCs w:val="28"/>
        </w:rPr>
        <w:t xml:space="preserve"> Федерального закона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функции и полномочия, предусмотренные </w:t>
      </w:r>
      <w:hyperlink w:anchor="Par83" w:history="1">
        <w:r>
          <w:rPr>
            <w:color w:val="0000FF"/>
            <w:szCs w:val="28"/>
          </w:rPr>
          <w:t xml:space="preserve">пунктами </w:t>
        </w:r>
        <w:r w:rsidRPr="008E35AC">
          <w:rPr>
            <w:color w:val="0000FF"/>
            <w:szCs w:val="28"/>
          </w:rPr>
          <w:t>3</w:t>
        </w:r>
      </w:hyperlink>
      <w:r>
        <w:rPr>
          <w:szCs w:val="28"/>
        </w:rPr>
        <w:t>.1.</w:t>
      </w:r>
      <w:r w:rsidRPr="008E35AC">
        <w:rPr>
          <w:szCs w:val="28"/>
        </w:rPr>
        <w:t xml:space="preserve"> и </w:t>
      </w:r>
      <w:hyperlink w:anchor="Par142" w:history="1">
        <w:r>
          <w:rPr>
            <w:color w:val="0000FF"/>
            <w:szCs w:val="28"/>
          </w:rPr>
          <w:t>3.2.</w:t>
        </w:r>
      </w:hyperlink>
      <w:r w:rsidRPr="008E35AC">
        <w:rPr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E7D27" w:rsidRPr="008E35AC" w:rsidRDefault="000E7D27" w:rsidP="00617136">
      <w:pPr>
        <w:widowControl w:val="0"/>
        <w:ind w:firstLine="540"/>
        <w:rPr>
          <w:szCs w:val="28"/>
        </w:rPr>
      </w:pPr>
      <w:r>
        <w:rPr>
          <w:szCs w:val="28"/>
        </w:rPr>
        <w:t>3.5</w:t>
      </w:r>
      <w:r w:rsidRPr="008E35AC">
        <w:rPr>
          <w:szCs w:val="28"/>
        </w:rPr>
        <w:t xml:space="preserve">.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иные полномочия, предусмотренные Федеральным </w:t>
      </w:r>
      <w:hyperlink r:id="rId21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.</w:t>
      </w:r>
    </w:p>
    <w:p w:rsidR="000E7D27" w:rsidRDefault="000E7D27" w:rsidP="00617136">
      <w:pPr>
        <w:jc w:val="center"/>
        <w:rPr>
          <w:szCs w:val="28"/>
        </w:rPr>
      </w:pPr>
    </w:p>
    <w:p w:rsidR="000E7D27" w:rsidRDefault="000E7D27" w:rsidP="00617136">
      <w:pPr>
        <w:jc w:val="center"/>
        <w:rPr>
          <w:szCs w:val="28"/>
        </w:rPr>
      </w:pPr>
    </w:p>
    <w:p w:rsidR="000E7D27" w:rsidRPr="008E35AC" w:rsidRDefault="000E7D27" w:rsidP="00617136">
      <w:pPr>
        <w:jc w:val="center"/>
        <w:rPr>
          <w:szCs w:val="28"/>
        </w:rPr>
      </w:pPr>
      <w:r w:rsidRPr="008E35AC">
        <w:rPr>
          <w:szCs w:val="28"/>
        </w:rPr>
        <w:t>IV. Ответственность контрактного управляющего.</w:t>
      </w:r>
    </w:p>
    <w:p w:rsidR="000E7D27" w:rsidRPr="008E35AC" w:rsidRDefault="000E7D27" w:rsidP="00617136">
      <w:pPr>
        <w:rPr>
          <w:szCs w:val="28"/>
        </w:rPr>
      </w:pPr>
      <w:r w:rsidRPr="008E35AC">
        <w:rPr>
          <w:szCs w:val="28"/>
        </w:rPr>
        <w:br/>
        <w:t>     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0E7D27" w:rsidRPr="008E35AC" w:rsidRDefault="000E7D27" w:rsidP="00617136">
      <w:pPr>
        <w:rPr>
          <w:szCs w:val="28"/>
        </w:rPr>
      </w:pPr>
      <w:r w:rsidRPr="008E35AC">
        <w:rPr>
          <w:szCs w:val="28"/>
        </w:rPr>
        <w:t>     4.2.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E7D27" w:rsidRPr="008E35AC" w:rsidRDefault="000E7D27" w:rsidP="00617136">
      <w:pPr>
        <w:rPr>
          <w:szCs w:val="28"/>
        </w:rPr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</w:p>
    <w:p w:rsidR="000E7D27" w:rsidRDefault="000E7D27" w:rsidP="00617136">
      <w:pPr>
        <w:tabs>
          <w:tab w:val="left" w:pos="4800"/>
          <w:tab w:val="left" w:pos="5295"/>
        </w:tabs>
      </w:pPr>
      <w:r>
        <w:t>Управляющий делами                                   И.Р.Гарифуллина</w:t>
      </w:r>
    </w:p>
    <w:p w:rsidR="000E7D27" w:rsidRPr="003C4005" w:rsidRDefault="000E7D27" w:rsidP="003C4005">
      <w:pPr>
        <w:rPr>
          <w:sz w:val="24"/>
          <w:szCs w:val="24"/>
        </w:rPr>
      </w:pPr>
    </w:p>
    <w:sectPr w:rsidR="000E7D27" w:rsidRPr="003C4005" w:rsidSect="003279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17931"/>
    <w:multiLevelType w:val="hybridMultilevel"/>
    <w:tmpl w:val="CC3C98DA"/>
    <w:lvl w:ilvl="0" w:tplc="6FE05F1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58DD58FC"/>
    <w:multiLevelType w:val="hybridMultilevel"/>
    <w:tmpl w:val="3250B3D8"/>
    <w:lvl w:ilvl="0" w:tplc="06D6B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F6568FE"/>
    <w:multiLevelType w:val="hybridMultilevel"/>
    <w:tmpl w:val="3D7AFB7E"/>
    <w:lvl w:ilvl="0" w:tplc="DE364B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1F5131"/>
    <w:multiLevelType w:val="hybridMultilevel"/>
    <w:tmpl w:val="B0869D3A"/>
    <w:lvl w:ilvl="0" w:tplc="20885EF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1E"/>
    <w:rsid w:val="00071787"/>
    <w:rsid w:val="000B7E1E"/>
    <w:rsid w:val="000E7D27"/>
    <w:rsid w:val="001F5F8C"/>
    <w:rsid w:val="00205B34"/>
    <w:rsid w:val="0023505C"/>
    <w:rsid w:val="00327990"/>
    <w:rsid w:val="003C4005"/>
    <w:rsid w:val="003D06AE"/>
    <w:rsid w:val="003D0B78"/>
    <w:rsid w:val="0041238C"/>
    <w:rsid w:val="00473B53"/>
    <w:rsid w:val="00486123"/>
    <w:rsid w:val="00491358"/>
    <w:rsid w:val="00496643"/>
    <w:rsid w:val="004B5243"/>
    <w:rsid w:val="00520C54"/>
    <w:rsid w:val="00522C50"/>
    <w:rsid w:val="005617A8"/>
    <w:rsid w:val="00570A5B"/>
    <w:rsid w:val="00596E4A"/>
    <w:rsid w:val="006061EA"/>
    <w:rsid w:val="00617136"/>
    <w:rsid w:val="00752958"/>
    <w:rsid w:val="0083393F"/>
    <w:rsid w:val="00886749"/>
    <w:rsid w:val="008E35AC"/>
    <w:rsid w:val="00AE6490"/>
    <w:rsid w:val="00B17B53"/>
    <w:rsid w:val="00BB163D"/>
    <w:rsid w:val="00BF4A47"/>
    <w:rsid w:val="00C3074A"/>
    <w:rsid w:val="00C52282"/>
    <w:rsid w:val="00C81A3C"/>
    <w:rsid w:val="00E90E85"/>
    <w:rsid w:val="00EE0900"/>
    <w:rsid w:val="00F078C3"/>
    <w:rsid w:val="00F3589C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E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7E1E"/>
    <w:pPr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7E1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B7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Times" w:hAnsi="A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E1E"/>
    <w:rPr>
      <w:rFonts w:ascii="ATimes" w:hAnsi="ATimes" w:cs="Times New Roman"/>
      <w:sz w:val="20"/>
      <w:szCs w:val="20"/>
      <w:lang w:eastAsia="ru-RU"/>
    </w:rPr>
  </w:style>
  <w:style w:type="paragraph" w:customStyle="1" w:styleId="a">
    <w:name w:val="Знак"/>
    <w:basedOn w:val="Normal"/>
    <w:autoRedefine/>
    <w:uiPriority w:val="99"/>
    <w:rsid w:val="000B7E1E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">
    <w:name w:val="Знак1"/>
    <w:basedOn w:val="Normal"/>
    <w:autoRedefine/>
    <w:uiPriority w:val="99"/>
    <w:rsid w:val="003C4005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73B53"/>
    <w:pPr>
      <w:ind w:left="720"/>
      <w:contextualSpacing/>
    </w:pPr>
  </w:style>
  <w:style w:type="paragraph" w:customStyle="1" w:styleId="ConsPlusNormal">
    <w:name w:val="ConsPlusNormal"/>
    <w:uiPriority w:val="99"/>
    <w:rsid w:val="006171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B570FAE847796B2EB692EA1E0DC3FBC95F40177911C77294EE946E4F462BE7433C7F916A1FA9FJ025D" TargetMode="External"/><Relationship Id="rId13" Type="http://schemas.openxmlformats.org/officeDocument/2006/relationships/hyperlink" Target="consultantplus://offline/ref=8F1B570FAE847796B2EB692EA1E0DC3FBC95F60171941C77294EE946E4F462BE7433C7F916A0F895J027D" TargetMode="External"/><Relationship Id="rId18" Type="http://schemas.openxmlformats.org/officeDocument/2006/relationships/hyperlink" Target="consultantplus://offline/ref=8F1B570FAE847796B2EB692EA1E0DC3FBC95F60171941C77294EE946E4JF2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1B570FAE847796B2EB692EA1E0DC3FBC95F60171941C77294EE946E4JF24D" TargetMode="External"/><Relationship Id="rId7" Type="http://schemas.openxmlformats.org/officeDocument/2006/relationships/hyperlink" Target="consultantplus://offline/ref=8F1B570FAE847796B2EB692EA1E0DC3FBC96F10076971C77294EE946E4F462BE7433C7FD17JA23D" TargetMode="External"/><Relationship Id="rId12" Type="http://schemas.openxmlformats.org/officeDocument/2006/relationships/hyperlink" Target="consultantplus://offline/ref=8F1B570FAE847796B2EB692EA1E0DC3FBC95F60171941C77294EE946E4F462BE7433C7F916A0FB99J021D" TargetMode="External"/><Relationship Id="rId17" Type="http://schemas.openxmlformats.org/officeDocument/2006/relationships/hyperlink" Target="consultantplus://offline/ref=8F1B570FAE847796B2EB692EA1E0DC3FBC95F60171941C77294EE946E4JF2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1B570FAE847796B2EB692EA1E0DC3FBC95F60171941C77294EE946E4F462BE7433C7F916A1FF99J02CD" TargetMode="External"/><Relationship Id="rId20" Type="http://schemas.openxmlformats.org/officeDocument/2006/relationships/hyperlink" Target="consultantplus://offline/ref=8F1B570FAE847796B2EB692EA1E0DC3FBC95F60171941C77294EE946E4F462BE7433C7F916A1F894J02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B570FAE847796B2EB692EA1E0DC3FBC95F60171941C77294EE946E4F462BE7433C7F916A1FB9BJ027D" TargetMode="External"/><Relationship Id="rId11" Type="http://schemas.openxmlformats.org/officeDocument/2006/relationships/hyperlink" Target="consultantplus://offline/ref=8F1B570FAE847796B2EB692EA1E0DC3FBC95F60171941C77294EE946E4JF24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F1B570FAE847796B2EB692EA1E0DC3FBC95F40176951C77294EE946E4F462BE7433C7F916A1FA9CJ02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1B570FAE847796B2EB692EA1E0DC3FBC95F60171941C77294EE946E4JF24D" TargetMode="External"/><Relationship Id="rId19" Type="http://schemas.openxmlformats.org/officeDocument/2006/relationships/hyperlink" Target="consultantplus://offline/ref=8F1B570FAE847796B2EB692EA1E0DC3FBC95F60171941C77294EE946E4JF2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B570FAE847796B2EB692EA1E0DC3FBC95F60171941C77294EE946E4F462BE7433C7F916A1F999J021D" TargetMode="External"/><Relationship Id="rId14" Type="http://schemas.openxmlformats.org/officeDocument/2006/relationships/hyperlink" Target="consultantplus://offline/ref=8F1B570FAE847796B2EB692EA1E0DC3FBC95F60171941C77294EE946E4JF2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9</Pages>
  <Words>3658</Words>
  <Characters>20851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</cp:lastModifiedBy>
  <cp:revision>14</cp:revision>
  <cp:lastPrinted>2014-02-05T04:03:00Z</cp:lastPrinted>
  <dcterms:created xsi:type="dcterms:W3CDTF">2014-01-09T04:04:00Z</dcterms:created>
  <dcterms:modified xsi:type="dcterms:W3CDTF">2015-10-06T06:39:00Z</dcterms:modified>
</cp:coreProperties>
</file>